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24" w:rsidRDefault="00AD7D12" w:rsidP="005556B3">
      <w:pPr>
        <w:spacing w:after="0" w:line="240" w:lineRule="auto"/>
        <w:ind w:left="74" w:right="215"/>
        <w:jc w:val="both"/>
        <w:rPr>
          <w:rFonts w:ascii="Times New Roman" w:hAnsi="Times New Roman"/>
          <w:i/>
          <w:color w:val="000000"/>
          <w:spacing w:val="-6"/>
          <w:w w:val="105"/>
          <w:sz w:val="24"/>
          <w:szCs w:val="24"/>
        </w:rPr>
      </w:pPr>
      <w:r w:rsidRPr="005556B3">
        <w:rPr>
          <w:rFonts w:ascii="Times New Roman" w:hAnsi="Times New Roman"/>
          <w:i/>
          <w:color w:val="000000"/>
          <w:spacing w:val="-5"/>
          <w:w w:val="105"/>
          <w:sz w:val="24"/>
          <w:szCs w:val="24"/>
        </w:rPr>
        <w:t xml:space="preserve">Hong Kong Exchanges and Clearing Limited and The Stock Exchange of Hong Kong Limited </w:t>
      </w:r>
      <w:r w:rsidRPr="005556B3">
        <w:rPr>
          <w:rFonts w:ascii="Times New Roman" w:hAnsi="Times New Roman"/>
          <w:i/>
          <w:color w:val="000000"/>
          <w:spacing w:val="-6"/>
          <w:w w:val="105"/>
          <w:sz w:val="24"/>
          <w:szCs w:val="24"/>
        </w:rPr>
        <w:t xml:space="preserve">take no responsibility for the contents of this announcement, make no representation as to its </w:t>
      </w:r>
      <w:r w:rsidRPr="005556B3">
        <w:rPr>
          <w:rFonts w:ascii="Times New Roman" w:hAnsi="Times New Roman"/>
          <w:i/>
          <w:color w:val="000000"/>
          <w:spacing w:val="-1"/>
          <w:w w:val="105"/>
          <w:sz w:val="24"/>
          <w:szCs w:val="24"/>
        </w:rPr>
        <w:t xml:space="preserve">accuracy or completeness and expressly disclaim any liability whatsoever for any loss </w:t>
      </w:r>
      <w:r w:rsidRPr="005556B3">
        <w:rPr>
          <w:rFonts w:ascii="Times New Roman" w:hAnsi="Times New Roman"/>
          <w:i/>
          <w:color w:val="000000"/>
          <w:spacing w:val="-3"/>
          <w:w w:val="105"/>
          <w:sz w:val="24"/>
          <w:szCs w:val="24"/>
        </w:rPr>
        <w:t xml:space="preserve">howsoever arising from or in reliance upon the whole or any part of the contents of this </w:t>
      </w:r>
      <w:r w:rsidRPr="005556B3">
        <w:rPr>
          <w:rFonts w:ascii="Times New Roman" w:hAnsi="Times New Roman"/>
          <w:i/>
          <w:color w:val="000000"/>
          <w:spacing w:val="-6"/>
          <w:w w:val="105"/>
          <w:sz w:val="24"/>
          <w:szCs w:val="24"/>
        </w:rPr>
        <w:t>announcement.</w:t>
      </w:r>
    </w:p>
    <w:p w:rsidR="005556B3" w:rsidRPr="005556B3" w:rsidRDefault="005556B3" w:rsidP="005556B3">
      <w:pPr>
        <w:spacing w:after="0" w:line="240" w:lineRule="auto"/>
        <w:ind w:left="74" w:right="215"/>
        <w:jc w:val="both"/>
        <w:rPr>
          <w:rFonts w:ascii="Times New Roman" w:hAnsi="Times New Roman"/>
          <w:i/>
          <w:color w:val="000000"/>
          <w:spacing w:val="-5"/>
          <w:w w:val="105"/>
          <w:sz w:val="24"/>
          <w:szCs w:val="24"/>
        </w:rPr>
      </w:pPr>
    </w:p>
    <w:p w:rsidR="00651424" w:rsidRDefault="00AD7D12">
      <w:pPr>
        <w:spacing w:after="59"/>
        <w:ind w:left="3653" w:right="3759"/>
        <w:jc w:val="center"/>
      </w:pPr>
      <w:r>
        <w:rPr>
          <w:noProof/>
          <w:lang w:val="en-GB" w:eastAsia="zh-CN"/>
        </w:rPr>
        <w:drawing>
          <wp:inline distT="0" distB="0" distL="0" distR="0" wp14:anchorId="4265F223" wp14:editId="5C06F8D0">
            <wp:extent cx="779780" cy="70739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24" w:rsidRDefault="00AD7D12" w:rsidP="006E48B6">
      <w:pPr>
        <w:spacing w:after="0" w:line="240" w:lineRule="auto"/>
        <w:jc w:val="center"/>
        <w:rPr>
          <w:rFonts w:ascii="SimSun" w:hAnsi="SimSun"/>
          <w:b/>
          <w:color w:val="000000"/>
          <w:sz w:val="36"/>
        </w:rPr>
      </w:pPr>
      <w:proofErr w:type="spellStart"/>
      <w:r>
        <w:rPr>
          <w:rFonts w:ascii="SimSun" w:hAnsi="SimSun"/>
          <w:b/>
          <w:color w:val="000000"/>
          <w:sz w:val="36"/>
        </w:rPr>
        <w:t>兗州煤業股份有限公司</w:t>
      </w:r>
      <w:proofErr w:type="spellEnd"/>
      <w:r>
        <w:rPr>
          <w:rFonts w:ascii="Times New Roman" w:hAnsi="Times New Roman"/>
          <w:b/>
          <w:color w:val="000000"/>
          <w:sz w:val="36"/>
        </w:rPr>
        <w:br/>
      </w:r>
      <w:proofErr w:type="spellStart"/>
      <w:r>
        <w:rPr>
          <w:rFonts w:ascii="Times New Roman" w:hAnsi="Times New Roman"/>
          <w:b/>
          <w:color w:val="000000"/>
          <w:spacing w:val="-2"/>
          <w:sz w:val="36"/>
        </w:rPr>
        <w:t>YANZHOU</w:t>
      </w:r>
      <w:proofErr w:type="spellEnd"/>
      <w:r>
        <w:rPr>
          <w:rFonts w:ascii="Times New Roman" w:hAnsi="Times New Roman"/>
          <w:b/>
          <w:color w:val="000000"/>
          <w:spacing w:val="-2"/>
          <w:sz w:val="36"/>
        </w:rPr>
        <w:t xml:space="preserve"> COAL MINING COMPANY LIMITED</w:t>
      </w:r>
    </w:p>
    <w:p w:rsidR="00651424" w:rsidRDefault="00AD7D12" w:rsidP="006E48B6">
      <w:pPr>
        <w:spacing w:after="0" w:line="240" w:lineRule="auto"/>
        <w:ind w:left="72" w:firstLine="212"/>
        <w:rPr>
          <w:rFonts w:ascii="Times New Roman" w:hAnsi="Times New Roman"/>
          <w:i/>
          <w:color w:val="000000"/>
          <w:spacing w:val="-7"/>
          <w:w w:val="105"/>
        </w:rPr>
      </w:pPr>
      <w:r>
        <w:rPr>
          <w:rFonts w:ascii="Times New Roman" w:hAnsi="Times New Roman"/>
          <w:i/>
          <w:color w:val="000000"/>
          <w:spacing w:val="-7"/>
          <w:w w:val="105"/>
        </w:rPr>
        <w:t>(</w:t>
      </w:r>
      <w:r>
        <w:rPr>
          <w:rFonts w:ascii="Times New Roman" w:hAnsi="Times New Roman"/>
          <w:i/>
          <w:color w:val="000000"/>
          <w:spacing w:val="-7"/>
          <w:w w:val="110"/>
          <w:sz w:val="20"/>
        </w:rPr>
        <w:t>A joint stock limited company incorporated in the People’s Republic of China with limited liability</w:t>
      </w:r>
      <w:r>
        <w:rPr>
          <w:rFonts w:ascii="Times New Roman" w:hAnsi="Times New Roman"/>
          <w:i/>
          <w:color w:val="000000"/>
          <w:spacing w:val="-7"/>
          <w:w w:val="105"/>
        </w:rPr>
        <w:t>)</w:t>
      </w:r>
    </w:p>
    <w:p w:rsidR="00651424" w:rsidRDefault="00AD7D12" w:rsidP="006E48B6">
      <w:pPr>
        <w:spacing w:after="0" w:line="240" w:lineRule="auto"/>
        <w:ind w:left="3456"/>
        <w:rPr>
          <w:rFonts w:ascii="Times New Roman" w:hAnsi="Times New Roman"/>
          <w:b/>
          <w:color w:val="000000"/>
          <w:spacing w:val="-6"/>
          <w:w w:val="105"/>
          <w:sz w:val="20"/>
        </w:rPr>
      </w:pPr>
      <w:r>
        <w:rPr>
          <w:rFonts w:ascii="Times New Roman" w:hAnsi="Times New Roman"/>
          <w:b/>
          <w:color w:val="000000"/>
          <w:spacing w:val="-6"/>
          <w:w w:val="105"/>
          <w:sz w:val="20"/>
        </w:rPr>
        <w:t>(Stock Code: 1171)</w:t>
      </w:r>
    </w:p>
    <w:p w:rsidR="006E48B6" w:rsidRDefault="006E48B6" w:rsidP="006E48B6">
      <w:pPr>
        <w:spacing w:after="0" w:line="240" w:lineRule="auto"/>
        <w:ind w:left="3456"/>
        <w:rPr>
          <w:rFonts w:ascii="Times New Roman" w:hAnsi="Times New Roman"/>
          <w:b/>
          <w:color w:val="000000"/>
          <w:spacing w:val="-6"/>
          <w:w w:val="105"/>
          <w:sz w:val="20"/>
        </w:rPr>
      </w:pPr>
    </w:p>
    <w:p w:rsidR="00D0008A" w:rsidRPr="00152C65" w:rsidRDefault="00332B81" w:rsidP="00C90E20">
      <w:pPr>
        <w:spacing w:after="0" w:line="240" w:lineRule="auto"/>
        <w:jc w:val="center"/>
        <w:rPr>
          <w:rFonts w:ascii="Times New Roman" w:eastAsia="PMingLiU" w:hAnsi="Times New Roman"/>
          <w:b/>
          <w:color w:val="000000"/>
          <w:spacing w:val="-8"/>
          <w:w w:val="105"/>
          <w:sz w:val="28"/>
          <w:lang w:eastAsia="zh-TW"/>
        </w:rPr>
      </w:pPr>
      <w:r w:rsidRPr="002870C2">
        <w:rPr>
          <w:rFonts w:ascii="Times New Roman" w:eastAsia="PMingLiU" w:hAnsi="Times New Roman"/>
          <w:b/>
          <w:color w:val="000000"/>
          <w:spacing w:val="-8"/>
          <w:w w:val="105"/>
          <w:sz w:val="28"/>
          <w:lang w:eastAsia="zh-TW"/>
        </w:rPr>
        <w:t>A</w:t>
      </w:r>
      <w:r w:rsidR="00F53B1B" w:rsidRPr="002870C2">
        <w:rPr>
          <w:rFonts w:ascii="Times New Roman" w:eastAsia="PMingLiU" w:hAnsi="Times New Roman"/>
          <w:b/>
          <w:color w:val="000000"/>
          <w:spacing w:val="-8"/>
          <w:w w:val="105"/>
          <w:sz w:val="28"/>
          <w:lang w:eastAsia="zh-TW"/>
        </w:rPr>
        <w:t>NNOUNCEMENT</w:t>
      </w:r>
      <w:r w:rsidR="00C57EDC" w:rsidRPr="002870C2">
        <w:rPr>
          <w:rFonts w:ascii="Times New Roman" w:eastAsia="PMingLiU" w:hAnsi="Times New Roman"/>
          <w:b/>
          <w:color w:val="000000"/>
          <w:spacing w:val="-8"/>
          <w:w w:val="105"/>
          <w:sz w:val="28"/>
          <w:lang w:eastAsia="zh-TW"/>
        </w:rPr>
        <w:t xml:space="preserve"> </w:t>
      </w:r>
      <w:r w:rsidR="001E6E60">
        <w:rPr>
          <w:rFonts w:ascii="Times New Roman" w:eastAsia="PMingLiU" w:hAnsi="Times New Roman" w:hint="eastAsia"/>
          <w:b/>
          <w:color w:val="000000"/>
          <w:spacing w:val="-8"/>
          <w:w w:val="105"/>
          <w:sz w:val="28"/>
          <w:lang w:eastAsia="zh-TW"/>
        </w:rPr>
        <w:t xml:space="preserve">IN RELATION TO </w:t>
      </w:r>
      <w:r w:rsidR="00282606" w:rsidRPr="002870C2">
        <w:rPr>
          <w:rFonts w:ascii="Times New Roman" w:eastAsia="PMingLiU" w:hAnsi="Times New Roman" w:hint="eastAsia"/>
          <w:b/>
          <w:color w:val="000000"/>
          <w:spacing w:val="-8"/>
          <w:w w:val="105"/>
          <w:sz w:val="28"/>
          <w:lang w:eastAsia="zh-TW"/>
        </w:rPr>
        <w:t>THE RELEASE OF PLEDGE OF A</w:t>
      </w:r>
      <w:r w:rsidR="00282606">
        <w:rPr>
          <w:rFonts w:ascii="Times New Roman" w:eastAsia="PMingLiU" w:hAnsi="Times New Roman" w:hint="eastAsia"/>
          <w:b/>
          <w:color w:val="000000"/>
          <w:spacing w:val="-8"/>
          <w:w w:val="105"/>
          <w:sz w:val="28"/>
          <w:lang w:eastAsia="zh-TW"/>
        </w:rPr>
        <w:t xml:space="preserve"> PORTION OF</w:t>
      </w:r>
      <w:r w:rsidR="00282606" w:rsidRPr="002870C2">
        <w:rPr>
          <w:rFonts w:ascii="Times New Roman" w:eastAsia="PMingLiU" w:hAnsi="Times New Roman" w:hint="eastAsia"/>
          <w:b/>
          <w:color w:val="000000"/>
          <w:spacing w:val="-8"/>
          <w:w w:val="105"/>
          <w:sz w:val="28"/>
          <w:lang w:eastAsia="zh-TW"/>
        </w:rPr>
        <w:t xml:space="preserve"> </w:t>
      </w:r>
      <w:r w:rsidR="002870C2">
        <w:rPr>
          <w:rFonts w:ascii="Times New Roman" w:eastAsia="PMingLiU" w:hAnsi="Times New Roman" w:hint="eastAsia"/>
          <w:b/>
          <w:color w:val="000000"/>
          <w:spacing w:val="-8"/>
          <w:w w:val="105"/>
          <w:sz w:val="28"/>
          <w:lang w:eastAsia="zh-TW"/>
        </w:rPr>
        <w:t xml:space="preserve">SHARES HELD BY </w:t>
      </w:r>
      <w:r w:rsidR="002870C2" w:rsidRPr="002870C2">
        <w:rPr>
          <w:rFonts w:ascii="Times New Roman" w:eastAsia="PMingLiU" w:hAnsi="Times New Roman" w:hint="eastAsia"/>
          <w:b/>
          <w:color w:val="000000"/>
          <w:spacing w:val="-8"/>
          <w:w w:val="105"/>
          <w:sz w:val="28"/>
          <w:lang w:eastAsia="zh-TW"/>
        </w:rPr>
        <w:t>THE</w:t>
      </w:r>
      <w:r w:rsidR="001E6E60">
        <w:rPr>
          <w:rFonts w:ascii="Times New Roman" w:eastAsia="PMingLiU" w:hAnsi="Times New Roman" w:hint="eastAsia"/>
          <w:b/>
          <w:color w:val="000000"/>
          <w:spacing w:val="-8"/>
          <w:w w:val="105"/>
          <w:sz w:val="28"/>
          <w:lang w:eastAsia="zh-TW"/>
        </w:rPr>
        <w:t xml:space="preserve"> CONTROLLING SHAREHOLDER</w:t>
      </w:r>
    </w:p>
    <w:p w:rsidR="008B1737" w:rsidRPr="00C90E20" w:rsidRDefault="008B1737" w:rsidP="00C90E20">
      <w:pPr>
        <w:spacing w:after="0" w:line="240" w:lineRule="auto"/>
        <w:ind w:left="3456"/>
        <w:rPr>
          <w:rFonts w:ascii="Times New Roman" w:hAnsi="Times New Roman"/>
          <w:b/>
          <w:color w:val="000000"/>
          <w:spacing w:val="-6"/>
          <w:w w:val="105"/>
          <w:sz w:val="20"/>
        </w:rPr>
      </w:pPr>
    </w:p>
    <w:p w:rsidR="00262A54" w:rsidRPr="00E54D8C" w:rsidRDefault="00AD7D12" w:rsidP="00C90E20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10" w:color="000000"/>
        </w:pBdr>
        <w:spacing w:after="0" w:line="240" w:lineRule="auto"/>
        <w:ind w:left="74" w:right="215"/>
        <w:jc w:val="both"/>
        <w:rPr>
          <w:rFonts w:ascii="Times New Roman" w:eastAsia="PMingLiU" w:hAnsi="Times New Roman"/>
          <w:color w:val="000000"/>
          <w:spacing w:val="-3"/>
          <w:w w:val="105"/>
          <w:sz w:val="24"/>
          <w:lang w:eastAsia="zh-TW"/>
        </w:rPr>
      </w:pPr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This announcement is made pursuant to Part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XIVA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of the Securities and Futures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Ordinance and Rules 13.09(2)(a) and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</w:rPr>
        <w:t>13.10B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of the Rules Governing the Listing of </w:t>
      </w:r>
      <w:r>
        <w:rPr>
          <w:rFonts w:ascii="Times New Roman" w:hAnsi="Times New Roman"/>
          <w:color w:val="000000"/>
          <w:spacing w:val="-3"/>
          <w:w w:val="105"/>
          <w:sz w:val="24"/>
        </w:rPr>
        <w:t>Securities on The Stock</w:t>
      </w:r>
      <w:r w:rsidR="00E66EF5">
        <w:rPr>
          <w:rFonts w:ascii="Times New Roman" w:hAnsi="Times New Roman"/>
          <w:color w:val="000000"/>
          <w:spacing w:val="-3"/>
          <w:w w:val="105"/>
          <w:sz w:val="24"/>
        </w:rPr>
        <w:t xml:space="preserve"> Exchange of Hong Kong Limited.</w:t>
      </w:r>
    </w:p>
    <w:p w:rsidR="008E07B7" w:rsidRDefault="008E07B7" w:rsidP="00C90E20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</w:pPr>
    </w:p>
    <w:p w:rsidR="00282606" w:rsidRDefault="00282606" w:rsidP="008E07B7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lang w:eastAsia="zh-CN"/>
        </w:rPr>
      </w:pPr>
      <w:r w:rsidRPr="00152C65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Reference</w:t>
      </w:r>
      <w:r w:rsidR="002870C2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>s</w:t>
      </w:r>
      <w:r w:rsidR="002870C2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2870C2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>are</w:t>
      </w:r>
      <w:r w:rsidRPr="00152C65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made to the announcement of Yanzh</w:t>
      </w:r>
      <w:r w:rsidR="002870C2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ou Coal Mining Company Limited </w:t>
      </w:r>
      <w:r w:rsidR="002870C2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(</w:t>
      </w:r>
      <w:r w:rsidRPr="00152C65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the </w:t>
      </w:r>
      <w:r w:rsidR="00D70D4D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r w:rsidRPr="00152C65">
        <w:rPr>
          <w:rFonts w:ascii="Times New Roman" w:eastAsia="PMingLiU" w:hAnsi="Times New Roman"/>
          <w:b/>
          <w:color w:val="000000"/>
          <w:spacing w:val="-6"/>
          <w:w w:val="105"/>
          <w:sz w:val="24"/>
          <w:lang w:eastAsia="zh-TW"/>
        </w:rPr>
        <w:t>Company</w:t>
      </w:r>
      <w:r w:rsidR="00D70D4D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Pr="00152C65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) dated </w:t>
      </w:r>
      <w:r w:rsidR="006E48B6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27 November 2015</w:t>
      </w:r>
      <w:r w:rsidR="00D70D4D" w:rsidRPr="00D70D4D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D70D4D" w:rsidRPr="000B2111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in relation to</w:t>
      </w:r>
      <w:r w:rsidR="00D70D4D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the pledge of shares in the Company by the controlling shareholder of the Company, the announcements dated</w:t>
      </w:r>
      <w:r w:rsidR="006E48B6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8 July 2016</w:t>
      </w:r>
      <w:r w:rsidR="00D70D4D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and </w:t>
      </w:r>
      <w:r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18 July 2016</w:t>
      </w:r>
      <w:r w:rsidR="00D70D4D" w:rsidRPr="00D70D4D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D70D4D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in relation to </w:t>
      </w:r>
      <w:r w:rsidR="00D70D4D" w:rsidRPr="000B2111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the </w:t>
      </w:r>
      <w:r w:rsidR="00D70D4D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pledge-style repurchase of shares</w:t>
      </w:r>
      <w:r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D70D4D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transactions</w:t>
      </w:r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conducted by the controlling shareholder</w:t>
      </w:r>
      <w:r w:rsidR="00D70D4D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, </w:t>
      </w:r>
      <w:r w:rsidR="006E48B6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and </w:t>
      </w:r>
      <w:r w:rsidR="00D70D4D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the announcement dated </w:t>
      </w:r>
      <w:r w:rsidR="006E48B6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11 April 2017</w:t>
      </w:r>
      <w:r w:rsidR="00D70D4D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in relation to</w:t>
      </w:r>
      <w:r w:rsidR="006E48B6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the rel</w:t>
      </w:r>
      <w:r w:rsidR="002870C2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e</w:t>
      </w:r>
      <w:r w:rsidR="006E48B6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ase of pledge of a portion of shares</w:t>
      </w:r>
      <w:r w:rsidR="002870C2" w:rsidRPr="002870C2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2870C2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by the controlling shareholder</w:t>
      </w:r>
      <w:r w:rsidRPr="00152C65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.</w:t>
      </w:r>
    </w:p>
    <w:p w:rsidR="008E07B7" w:rsidRDefault="008E07B7" w:rsidP="008E07B7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lang w:eastAsia="zh-CN"/>
        </w:rPr>
      </w:pPr>
    </w:p>
    <w:p w:rsidR="000B10B5" w:rsidRPr="002870C2" w:rsidRDefault="004C293D" w:rsidP="008E07B7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</w:pPr>
      <w:r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On </w:t>
      </w:r>
      <w:r w:rsidR="006E48B6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8 September </w:t>
      </w:r>
      <w:r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2017, </w:t>
      </w:r>
      <w:r w:rsidR="00282606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the </w:t>
      </w:r>
      <w:r w:rsidRPr="00152C65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Company re</w:t>
      </w:r>
      <w:r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ceived a notice from </w:t>
      </w:r>
      <w:proofErr w:type="spellStart"/>
      <w:r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Yankuang</w:t>
      </w:r>
      <w:proofErr w:type="spellEnd"/>
      <w:r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Group Company Limited (</w:t>
      </w:r>
      <w:r w:rsidR="00D70D4D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proofErr w:type="spellStart"/>
      <w:r w:rsidRPr="00152C65">
        <w:rPr>
          <w:rFonts w:ascii="Times New Roman" w:eastAsia="PMingLiU" w:hAnsi="Times New Roman"/>
          <w:b/>
          <w:color w:val="000000"/>
          <w:spacing w:val="-6"/>
          <w:w w:val="105"/>
          <w:sz w:val="24"/>
          <w:lang w:eastAsia="zh-TW"/>
        </w:rPr>
        <w:t>Yankuang</w:t>
      </w:r>
      <w:proofErr w:type="spellEnd"/>
      <w:r w:rsidRPr="00152C65">
        <w:rPr>
          <w:rFonts w:ascii="Times New Roman" w:eastAsia="PMingLiU" w:hAnsi="Times New Roman"/>
          <w:b/>
          <w:color w:val="000000"/>
          <w:spacing w:val="-6"/>
          <w:w w:val="105"/>
          <w:sz w:val="24"/>
          <w:lang w:eastAsia="zh-TW"/>
        </w:rPr>
        <w:t xml:space="preserve"> Group</w:t>
      </w:r>
      <w:r w:rsidR="00D70D4D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), the controlling shareholder of the Company, </w:t>
      </w:r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informing that </w:t>
      </w:r>
      <w:r w:rsidR="005B1814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on </w:t>
      </w:r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7 September </w:t>
      </w:r>
      <w:r w:rsidR="005B1814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2017</w:t>
      </w:r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a</w:t>
      </w:r>
      <w:r w:rsidR="005B1814" w:rsidRPr="002870C2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n</w:t>
      </w:r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d 8 September 2017, </w:t>
      </w:r>
      <w:proofErr w:type="spellStart"/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Yankuang</w:t>
      </w:r>
      <w:proofErr w:type="spellEnd"/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Group has </w:t>
      </w:r>
      <w:r w:rsidR="004E3603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release</w:t>
      </w:r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d</w:t>
      </w:r>
      <w:r w:rsidR="00282606" w:rsidRPr="002870C2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</w:t>
      </w:r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the </w:t>
      </w:r>
      <w:r w:rsidR="006E27CB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pledge of </w:t>
      </w:r>
      <w:r w:rsidR="002870C2" w:rsidRPr="00FC50FF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1</w:t>
      </w:r>
      <w:r w:rsidR="00862741" w:rsidRPr="00FC50FF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>38</w:t>
      </w:r>
      <w:r w:rsidR="00894B46">
        <w:rPr>
          <w:rFonts w:ascii="Times New Roman" w:hAnsi="Times New Roman"/>
          <w:color w:val="000000"/>
          <w:spacing w:val="-6"/>
          <w:w w:val="105"/>
          <w:sz w:val="24"/>
          <w:lang w:eastAsia="zh-CN"/>
        </w:rPr>
        <w:t>,000,000</w:t>
      </w:r>
      <w:r w:rsidR="002870C2" w:rsidRPr="00FC50FF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2870C2" w:rsidRPr="00FC50FF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and </w:t>
      </w:r>
      <w:r w:rsidR="002870C2" w:rsidRPr="00FC50FF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1</w:t>
      </w:r>
      <w:r w:rsidR="00862741" w:rsidRPr="00FC50FF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>62</w:t>
      </w:r>
      <w:r w:rsidR="00894B46">
        <w:rPr>
          <w:rFonts w:ascii="Times New Roman" w:hAnsi="Times New Roman"/>
          <w:color w:val="000000"/>
          <w:spacing w:val="-6"/>
          <w:w w:val="105"/>
          <w:sz w:val="24"/>
          <w:lang w:eastAsia="zh-CN"/>
        </w:rPr>
        <w:t>,000,000</w:t>
      </w:r>
      <w:r w:rsidR="002104DB">
        <w:rPr>
          <w:rFonts w:ascii="Times New Roman" w:hAnsi="Times New Roman"/>
          <w:color w:val="000000"/>
          <w:spacing w:val="-6"/>
          <w:w w:val="105"/>
          <w:sz w:val="24"/>
          <w:lang w:eastAsia="zh-CN"/>
        </w:rPr>
        <w:t>, respectively,</w:t>
      </w:r>
      <w:r w:rsidR="002870C2" w:rsidRPr="00FC50FF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2870C2" w:rsidRPr="00FC50FF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u</w:t>
      </w:r>
      <w:r w:rsidR="002870C2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nrestricted tradable </w:t>
      </w:r>
      <w:r w:rsidR="002870C2" w:rsidRPr="002870C2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A </w:t>
      </w:r>
      <w:r w:rsidR="008117C8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shares </w:t>
      </w:r>
      <w:r w:rsidR="005B1814" w:rsidRPr="00FC50FF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(</w:t>
      </w:r>
      <w:r w:rsidR="005B1814" w:rsidRPr="00FC50FF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300</w:t>
      </w:r>
      <w:r w:rsidR="002104D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,000,000</w:t>
      </w:r>
      <w:r w:rsidR="005B1814" w:rsidRPr="00FC50FF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shares </w:t>
      </w:r>
      <w:r w:rsidR="005B1814" w:rsidRPr="00FC50FF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in </w:t>
      </w:r>
      <w:r w:rsidR="002104DB">
        <w:rPr>
          <w:rFonts w:ascii="Times New Roman" w:hAnsi="Times New Roman"/>
          <w:color w:val="000000"/>
          <w:spacing w:val="-6"/>
          <w:w w:val="105"/>
          <w:sz w:val="24"/>
          <w:lang w:eastAsia="zh-CN"/>
        </w:rPr>
        <w:t>total</w:t>
      </w:r>
      <w:r w:rsidR="005B1814" w:rsidRPr="00FC50FF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)</w:t>
      </w:r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8117C8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of the Company</w:t>
      </w:r>
      <w:r w:rsidR="008117C8" w:rsidRPr="00FC50FF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 xml:space="preserve"> </w:t>
      </w:r>
      <w:r w:rsidR="002870C2" w:rsidRPr="002870C2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that </w:t>
      </w:r>
      <w:r w:rsidR="005B1814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it </w:t>
      </w:r>
      <w:r w:rsidR="00282606" w:rsidRPr="002870C2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pledged </w:t>
      </w:r>
      <w:r w:rsidR="00996A7B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to </w:t>
      </w:r>
      <w:proofErr w:type="spellStart"/>
      <w:r w:rsidR="00996A7B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Qilu</w:t>
      </w:r>
      <w:proofErr w:type="spellEnd"/>
      <w:r w:rsidR="00996A7B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Securities (Shan</w:t>
      </w:r>
      <w:r w:rsidR="005B1814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ghai) Asset Management Co., Ltd</w:t>
      </w:r>
      <w:r w:rsidR="003E6829" w:rsidRPr="002870C2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. T</w:t>
      </w:r>
      <w:r w:rsidR="00996A7B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he</w:t>
      </w:r>
      <w:r w:rsidR="006E27CB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</w:t>
      </w:r>
      <w:r w:rsidR="003E6829" w:rsidRPr="002870C2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procedures</w:t>
      </w:r>
      <w:r w:rsidR="00996A7B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for the release of pledge have been completed at </w:t>
      </w:r>
      <w:r w:rsidR="00996A7B" w:rsidRPr="003108F0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Shanghai branch of China Securities Depository and Clearing </w:t>
      </w:r>
      <w:r w:rsidR="003E6829" w:rsidRPr="002870C2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Corporation Limited.</w:t>
      </w:r>
    </w:p>
    <w:p w:rsidR="008E07B7" w:rsidRDefault="008E07B7" w:rsidP="008E07B7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</w:pPr>
    </w:p>
    <w:p w:rsidR="00D840EB" w:rsidRDefault="00D840EB" w:rsidP="008E07B7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</w:pPr>
      <w:r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As at the date of this announcement, </w:t>
      </w:r>
      <w:proofErr w:type="spellStart"/>
      <w:r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Yankuang</w:t>
      </w:r>
      <w:proofErr w:type="spellEnd"/>
      <w:r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Group </w:t>
      </w:r>
      <w:r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directly </w:t>
      </w:r>
      <w:r w:rsidR="003E6829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>or</w:t>
      </w:r>
      <w:r w:rsidR="003E6829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</w:t>
      </w:r>
      <w:r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indirectly </w:t>
      </w:r>
      <w:r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held </w:t>
      </w:r>
      <w:r w:rsidR="00167DA5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2,780</w:t>
      </w:r>
      <w:r w:rsidR="002104D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,000,000</w:t>
      </w:r>
      <w:r w:rsidR="008E07B7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167DA5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shares of the</w:t>
      </w:r>
      <w:r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Company</w:t>
      </w:r>
      <w:r w:rsidR="00167DA5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, </w:t>
      </w:r>
      <w:r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representing </w:t>
      </w:r>
      <w:r w:rsidR="003E6829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 xml:space="preserve">approximately </w:t>
      </w:r>
      <w:r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5</w:t>
      </w:r>
      <w:r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6.59% of the total issued share</w:t>
      </w:r>
      <w:r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</w:t>
      </w:r>
      <w:r w:rsidR="00992C65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capital of the Compan</w:t>
      </w:r>
      <w:r w:rsidR="00992C65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y, among which </w:t>
      </w:r>
      <w:r w:rsidR="00992C65"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2,600</w:t>
      </w:r>
      <w:r w:rsidR="002104D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,000,000</w:t>
      </w:r>
      <w:r w:rsidR="00992C65"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992C65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shares are </w:t>
      </w:r>
      <w:r w:rsidR="00992C65"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A shares and</w:t>
      </w:r>
      <w:r w:rsidR="00992C65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</w:t>
      </w:r>
      <w:r w:rsidR="008E07B7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180</w:t>
      </w:r>
      <w:r w:rsidR="002104D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,000,000</w:t>
      </w:r>
      <w:r w:rsidR="00992C65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shares are </w:t>
      </w:r>
      <w:r w:rsidR="00992C65"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H shares</w:t>
      </w:r>
      <w:r w:rsidRPr="00D840E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.</w:t>
      </w:r>
      <w:r w:rsidR="008950CE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</w:t>
      </w:r>
      <w:r w:rsidR="00572531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After the release of </w:t>
      </w:r>
      <w:r w:rsidR="00D100ED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pledge</w:t>
      </w:r>
      <w:r w:rsidR="006F613A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,</w:t>
      </w:r>
      <w:r w:rsidR="00572531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the number o</w:t>
      </w:r>
      <w:r w:rsidR="008E07B7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f remaining pledged shares are </w:t>
      </w:r>
      <w:r w:rsidR="008E07B7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5</w:t>
      </w:r>
      <w:r w:rsidR="00572531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20</w:t>
      </w:r>
      <w:r w:rsidR="002104DB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,000,000</w:t>
      </w:r>
      <w:r w:rsidR="008E07B7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 xml:space="preserve"> </w:t>
      </w:r>
      <w:r w:rsidR="00572531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>A shares,</w:t>
      </w:r>
      <w:r w:rsidR="006F613A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representing </w:t>
      </w:r>
      <w:r w:rsidR="003E6829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>approximately</w:t>
      </w:r>
      <w:r w:rsidR="003E6829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</w:t>
      </w:r>
      <w:r w:rsidR="008E07B7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18.70</w:t>
      </w:r>
      <w:r w:rsidR="00572531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% of the total number of shares of the </w:t>
      </w:r>
      <w:r w:rsidR="00572531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Company</w:t>
      </w:r>
      <w:r w:rsidR="00572531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</w:t>
      </w:r>
      <w:r w:rsidR="003E6829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 xml:space="preserve">held by </w:t>
      </w:r>
      <w:proofErr w:type="spellStart"/>
      <w:r w:rsidR="003E6829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>Yankuang</w:t>
      </w:r>
      <w:proofErr w:type="spellEnd"/>
      <w:r w:rsidR="003E6829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 xml:space="preserve"> Group </w:t>
      </w:r>
      <w:r w:rsidR="00572531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and </w:t>
      </w:r>
      <w:r w:rsidR="003E6829"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>approximately</w:t>
      </w:r>
      <w:r w:rsidR="003E6829" w:rsidDel="00572531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</w:t>
      </w:r>
      <w:r w:rsidR="008E07B7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10.58</w:t>
      </w:r>
      <w:r w:rsidR="006F613A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% of the </w:t>
      </w:r>
      <w:r w:rsidR="006F613A">
        <w:rPr>
          <w:rFonts w:ascii="Times New Roman" w:eastAsia="PMingLiU" w:hAnsi="Times New Roman"/>
          <w:color w:val="000000"/>
          <w:spacing w:val="-6"/>
          <w:w w:val="105"/>
          <w:sz w:val="24"/>
          <w:lang w:eastAsia="zh-TW"/>
        </w:rPr>
        <w:t>total</w:t>
      </w:r>
      <w:r w:rsidR="006F613A">
        <w:rPr>
          <w:rFonts w:ascii="Times New Roman" w:eastAsia="PMingLiU" w:hAnsi="Times New Roman" w:hint="eastAsia"/>
          <w:color w:val="000000"/>
          <w:spacing w:val="-6"/>
          <w:w w:val="105"/>
          <w:sz w:val="24"/>
          <w:lang w:eastAsia="zh-TW"/>
        </w:rPr>
        <w:t xml:space="preserve"> issued share capital of the Company. </w:t>
      </w:r>
    </w:p>
    <w:p w:rsidR="008E07B7" w:rsidRPr="006F613A" w:rsidRDefault="008E07B7" w:rsidP="008E07B7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lang w:eastAsia="zh-CN"/>
        </w:rPr>
      </w:pPr>
    </w:p>
    <w:p w:rsidR="00651424" w:rsidRPr="00096EC1" w:rsidRDefault="00AD7D12" w:rsidP="008E07B7">
      <w:pPr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-4"/>
          <w:w w:val="105"/>
          <w:sz w:val="24"/>
          <w:szCs w:val="24"/>
        </w:rPr>
      </w:pPr>
      <w:r w:rsidRPr="00096EC1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 xml:space="preserve">By order of the Board </w:t>
      </w:r>
      <w:r w:rsidRPr="00096EC1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br/>
      </w:r>
      <w:r w:rsidRPr="00096EC1">
        <w:rPr>
          <w:rFonts w:ascii="Times New Roman" w:hAnsi="Times New Roman"/>
          <w:b/>
          <w:color w:val="000000"/>
          <w:spacing w:val="-4"/>
          <w:w w:val="105"/>
          <w:sz w:val="24"/>
          <w:szCs w:val="24"/>
        </w:rPr>
        <w:t>Yanzhou Coal Mining Company Limited</w:t>
      </w:r>
    </w:p>
    <w:p w:rsidR="00651424" w:rsidRPr="00096EC1" w:rsidRDefault="00AD7D12" w:rsidP="008E07B7">
      <w:pPr>
        <w:spacing w:after="0" w:line="240" w:lineRule="auto"/>
        <w:ind w:left="4253"/>
        <w:jc w:val="center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6EC1">
        <w:rPr>
          <w:rFonts w:ascii="Times New Roman" w:hAnsi="Times New Roman"/>
          <w:b/>
          <w:color w:val="000000"/>
          <w:w w:val="105"/>
          <w:sz w:val="24"/>
          <w:szCs w:val="24"/>
        </w:rPr>
        <w:lastRenderedPageBreak/>
        <w:t xml:space="preserve">Li </w:t>
      </w:r>
      <w:proofErr w:type="spellStart"/>
      <w:r w:rsidRPr="00096EC1">
        <w:rPr>
          <w:rFonts w:ascii="Times New Roman" w:hAnsi="Times New Roman"/>
          <w:b/>
          <w:color w:val="000000"/>
          <w:w w:val="105"/>
          <w:sz w:val="24"/>
          <w:szCs w:val="24"/>
        </w:rPr>
        <w:t>Xiyong</w:t>
      </w:r>
      <w:proofErr w:type="spellEnd"/>
    </w:p>
    <w:p w:rsidR="00651424" w:rsidRDefault="00AD7D12" w:rsidP="008E07B7">
      <w:pPr>
        <w:spacing w:after="0" w:line="240" w:lineRule="auto"/>
        <w:ind w:left="4253"/>
        <w:jc w:val="center"/>
        <w:rPr>
          <w:rFonts w:ascii="Times New Roman" w:hAnsi="Times New Roman"/>
          <w:i/>
          <w:color w:val="000000"/>
          <w:spacing w:val="-4"/>
          <w:w w:val="105"/>
          <w:sz w:val="23"/>
          <w:szCs w:val="23"/>
        </w:rPr>
      </w:pPr>
      <w:bookmarkStart w:id="0" w:name="_GoBack"/>
      <w:r w:rsidRPr="00096EC1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Chairman of the Board</w:t>
      </w:r>
    </w:p>
    <w:bookmarkEnd w:id="0"/>
    <w:p w:rsidR="00C52088" w:rsidRDefault="00C52088" w:rsidP="008E07B7">
      <w:pPr>
        <w:spacing w:after="0" w:line="240" w:lineRule="auto"/>
        <w:rPr>
          <w:rFonts w:ascii="Times New Roman" w:hAnsi="Times New Roman"/>
          <w:i/>
          <w:color w:val="000000"/>
          <w:spacing w:val="-4"/>
          <w:w w:val="105"/>
          <w:sz w:val="23"/>
          <w:szCs w:val="23"/>
        </w:rPr>
      </w:pPr>
    </w:p>
    <w:p w:rsidR="00651424" w:rsidRDefault="00AD7D12" w:rsidP="008E07B7">
      <w:pPr>
        <w:tabs>
          <w:tab w:val="left" w:pos="5245"/>
        </w:tabs>
        <w:spacing w:after="0" w:line="240" w:lineRule="auto"/>
        <w:ind w:left="142" w:right="4162"/>
        <w:rPr>
          <w:rFonts w:ascii="Times New Roman" w:hAnsi="Times New Roman"/>
          <w:color w:val="000000"/>
          <w:spacing w:val="-6"/>
          <w:w w:val="105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Zouch</w:t>
      </w:r>
      <w:r w:rsidR="005B1814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eng</w:t>
      </w:r>
      <w:proofErr w:type="spellEnd"/>
      <w:r w:rsidR="005B1814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, Shandong Province, the PRC</w:t>
      </w:r>
    </w:p>
    <w:p w:rsidR="00651424" w:rsidRDefault="0003419E" w:rsidP="008E07B7">
      <w:pPr>
        <w:tabs>
          <w:tab w:val="left" w:pos="5245"/>
        </w:tabs>
        <w:spacing w:after="0" w:line="240" w:lineRule="auto"/>
        <w:ind w:left="142" w:right="4162"/>
        <w:rPr>
          <w:rFonts w:ascii="Times New Roman" w:hAnsi="Times New Roman"/>
          <w:color w:val="000000"/>
          <w:spacing w:val="-6"/>
          <w:w w:val="105"/>
          <w:sz w:val="24"/>
          <w:lang w:eastAsia="zh-CN"/>
        </w:rPr>
      </w:pPr>
      <w:r>
        <w:rPr>
          <w:rFonts w:ascii="Times New Roman" w:hAnsi="Times New Roman" w:hint="eastAsia"/>
          <w:color w:val="000000"/>
          <w:spacing w:val="-6"/>
          <w:w w:val="105"/>
          <w:sz w:val="24"/>
          <w:lang w:eastAsia="zh-CN"/>
        </w:rPr>
        <w:t xml:space="preserve">8 September </w:t>
      </w:r>
      <w:r w:rsidR="006C5A3A">
        <w:rPr>
          <w:rFonts w:ascii="Times New Roman" w:hAnsi="Times New Roman"/>
          <w:color w:val="000000"/>
          <w:spacing w:val="-6"/>
          <w:w w:val="105"/>
          <w:sz w:val="24"/>
          <w:lang w:eastAsia="zh-CN"/>
        </w:rPr>
        <w:t>2017</w:t>
      </w:r>
    </w:p>
    <w:p w:rsidR="008E07B7" w:rsidRPr="005556B3" w:rsidRDefault="008E07B7" w:rsidP="008E07B7">
      <w:pPr>
        <w:tabs>
          <w:tab w:val="left" w:pos="5245"/>
        </w:tabs>
        <w:spacing w:after="0" w:line="240" w:lineRule="auto"/>
        <w:ind w:left="142" w:right="4162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</w:p>
    <w:p w:rsidR="006C5A3A" w:rsidRPr="00F424FF" w:rsidRDefault="006C5A3A" w:rsidP="008E07B7">
      <w:pPr>
        <w:spacing w:after="0" w:line="240" w:lineRule="auto"/>
        <w:ind w:left="142"/>
        <w:jc w:val="both"/>
        <w:rPr>
          <w:rFonts w:ascii="Times New Roman" w:hAnsi="Times New Roman"/>
          <w:i/>
          <w:color w:val="000000"/>
          <w:spacing w:val="-4"/>
          <w:w w:val="105"/>
          <w:sz w:val="23"/>
          <w:szCs w:val="23"/>
        </w:rPr>
      </w:pPr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As at the date of this announcement, the directors of the Company are Mr. Li </w:t>
      </w:r>
      <w:proofErr w:type="spellStart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Xiyong</w:t>
      </w:r>
      <w:proofErr w:type="spellEnd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, Mr. Li</w:t>
      </w:r>
      <w:r w:rsidRPr="005556B3">
        <w:rPr>
          <w:rFonts w:ascii="Times New Roman" w:hAnsi="Times New Roman" w:hint="eastAsia"/>
          <w:i/>
          <w:color w:val="000000"/>
          <w:spacing w:val="-4"/>
          <w:w w:val="105"/>
          <w:sz w:val="24"/>
          <w:szCs w:val="24"/>
        </w:rPr>
        <w:t xml:space="preserve"> </w:t>
      </w:r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Wei, Mr. Wu </w:t>
      </w:r>
      <w:proofErr w:type="spellStart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Xiangqian</w:t>
      </w:r>
      <w:proofErr w:type="spellEnd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, Mr. Wu </w:t>
      </w:r>
      <w:proofErr w:type="spellStart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Yuxiang</w:t>
      </w:r>
      <w:proofErr w:type="spellEnd"/>
      <w:r w:rsidR="008E07B7"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, Mr. </w:t>
      </w:r>
      <w:proofErr w:type="spellStart"/>
      <w:r w:rsidR="008E07B7"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Guo</w:t>
      </w:r>
      <w:proofErr w:type="spellEnd"/>
      <w:r w:rsidR="008E07B7"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 </w:t>
      </w:r>
      <w:proofErr w:type="spellStart"/>
      <w:r w:rsidR="008E07B7"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Dechun</w:t>
      </w:r>
      <w:proofErr w:type="spellEnd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, Mr. Zhao </w:t>
      </w:r>
      <w:proofErr w:type="spellStart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Qingc</w:t>
      </w:r>
      <w:r w:rsidR="008E07B7"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hun</w:t>
      </w:r>
      <w:proofErr w:type="spellEnd"/>
      <w:r w:rsidR="008E07B7"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 and Mr. Guo J</w:t>
      </w:r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un,</w:t>
      </w:r>
      <w:r w:rsidRPr="005556B3">
        <w:rPr>
          <w:rFonts w:ascii="Times New Roman" w:hAnsi="Times New Roman" w:hint="eastAsia"/>
          <w:i/>
          <w:color w:val="000000"/>
          <w:spacing w:val="-4"/>
          <w:w w:val="105"/>
          <w:sz w:val="24"/>
          <w:szCs w:val="24"/>
        </w:rPr>
        <w:t xml:space="preserve"> </w:t>
      </w:r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and the independent non-executive directors of the Company are Mr. Kong </w:t>
      </w:r>
      <w:proofErr w:type="spellStart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Xiangguo</w:t>
      </w:r>
      <w:proofErr w:type="spellEnd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, Mr. </w:t>
      </w:r>
      <w:proofErr w:type="spellStart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Jia</w:t>
      </w:r>
      <w:proofErr w:type="spellEnd"/>
      <w:r w:rsidRPr="005556B3">
        <w:rPr>
          <w:rFonts w:ascii="Times New Roman" w:hAnsi="Times New Roman" w:hint="eastAsia"/>
          <w:i/>
          <w:color w:val="000000"/>
          <w:spacing w:val="-4"/>
          <w:w w:val="105"/>
          <w:sz w:val="24"/>
          <w:szCs w:val="24"/>
        </w:rPr>
        <w:t xml:space="preserve"> </w:t>
      </w:r>
      <w:proofErr w:type="spellStart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Shaohua</w:t>
      </w:r>
      <w:proofErr w:type="spellEnd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,</w:t>
      </w:r>
      <w:r w:rsidRPr="005556B3">
        <w:rPr>
          <w:rFonts w:ascii="Times New Roman" w:hAnsi="Times New Roman" w:hint="eastAsia"/>
          <w:i/>
          <w:color w:val="000000"/>
          <w:spacing w:val="-4"/>
          <w:w w:val="105"/>
          <w:sz w:val="24"/>
          <w:szCs w:val="24"/>
        </w:rPr>
        <w:t xml:space="preserve"> </w:t>
      </w:r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Mr. </w:t>
      </w:r>
      <w:r w:rsidR="008E07B7"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Poon Chiu Kwok </w:t>
      </w:r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and Mr. Qi </w:t>
      </w:r>
      <w:proofErr w:type="spellStart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Anbang</w:t>
      </w:r>
      <w:proofErr w:type="spellEnd"/>
      <w:r w:rsidRPr="005556B3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.</w:t>
      </w:r>
    </w:p>
    <w:p w:rsidR="00651424" w:rsidRDefault="00651424" w:rsidP="006C5A3A">
      <w:pPr>
        <w:spacing w:before="252"/>
        <w:ind w:left="144" w:right="144"/>
        <w:jc w:val="both"/>
        <w:rPr>
          <w:rFonts w:ascii="Times New Roman" w:hAnsi="Times New Roman"/>
          <w:i/>
          <w:color w:val="000000"/>
          <w:spacing w:val="-5"/>
          <w:w w:val="105"/>
          <w:sz w:val="21"/>
        </w:rPr>
      </w:pPr>
    </w:p>
    <w:sectPr w:rsidR="006514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8" w:h="16854"/>
      <w:pgMar w:top="1491" w:right="1650" w:bottom="1661" w:left="156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94" w:rsidRDefault="00AD7D12">
      <w:pPr>
        <w:spacing w:after="0" w:line="240" w:lineRule="auto"/>
      </w:pPr>
      <w:r>
        <w:separator/>
      </w:r>
    </w:p>
  </w:endnote>
  <w:endnote w:type="continuationSeparator" w:id="0">
    <w:p w:rsidR="00721594" w:rsidRDefault="00AD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CD" w:rsidRDefault="00374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007113"/>
    </w:sdtPr>
    <w:sdtEndPr/>
    <w:sdtContent>
      <w:p w:rsidR="00651424" w:rsidRDefault="00AD7D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3E4">
          <w:rPr>
            <w:noProof/>
          </w:rPr>
          <w:t>1</w:t>
        </w:r>
        <w:r>
          <w:fldChar w:fldCharType="end"/>
        </w:r>
      </w:p>
    </w:sdtContent>
  </w:sdt>
  <w:p w:rsidR="00651424" w:rsidRDefault="006514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CD" w:rsidRDefault="00374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94" w:rsidRDefault="00AD7D12">
      <w:pPr>
        <w:spacing w:after="0" w:line="240" w:lineRule="auto"/>
      </w:pPr>
      <w:r>
        <w:separator/>
      </w:r>
    </w:p>
  </w:footnote>
  <w:footnote w:type="continuationSeparator" w:id="0">
    <w:p w:rsidR="00721594" w:rsidRDefault="00AD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CD" w:rsidRDefault="00374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CD" w:rsidRDefault="003743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CD" w:rsidRDefault="00374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030"/>
    <w:multiLevelType w:val="hybridMultilevel"/>
    <w:tmpl w:val="84E4A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43D0"/>
    <w:multiLevelType w:val="hybridMultilevel"/>
    <w:tmpl w:val="8C9E1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A651"/>
    <w:multiLevelType w:val="singleLevel"/>
    <w:tmpl w:val="57F9A651"/>
    <w:lvl w:ilvl="0">
      <w:start w:val="1"/>
      <w:numFmt w:val="decimal"/>
      <w:suff w:val="space"/>
      <w:lvlText w:val="%1."/>
      <w:lvlJc w:val="left"/>
    </w:lvl>
  </w:abstractNum>
  <w:abstractNum w:abstractNumId="3">
    <w:nsid w:val="57F9C4DA"/>
    <w:multiLevelType w:val="singleLevel"/>
    <w:tmpl w:val="57F9C4DA"/>
    <w:lvl w:ilvl="0">
      <w:start w:val="3"/>
      <w:numFmt w:val="decimal"/>
      <w:suff w:val="space"/>
      <w:lvlText w:val="(%1)"/>
      <w:lvlJc w:val="left"/>
    </w:lvl>
  </w:abstractNum>
  <w:abstractNum w:abstractNumId="4">
    <w:nsid w:val="66C5700F"/>
    <w:multiLevelType w:val="multilevel"/>
    <w:tmpl w:val="66C5700F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1292615-v1A\BEIDMS"/>
    <w:docVar w:name="OfficeIni" w:val="Beijing - BMIP - ENGLISH.ini"/>
    <w:docVar w:name="ReferenceFieldsConverted" w:val="True"/>
  </w:docVars>
  <w:rsids>
    <w:rsidRoot w:val="00014179"/>
    <w:rsid w:val="0000704D"/>
    <w:rsid w:val="00007AE1"/>
    <w:rsid w:val="00011AB4"/>
    <w:rsid w:val="00014179"/>
    <w:rsid w:val="00021CEE"/>
    <w:rsid w:val="0003419E"/>
    <w:rsid w:val="00040DF0"/>
    <w:rsid w:val="000467E0"/>
    <w:rsid w:val="000650DB"/>
    <w:rsid w:val="00096EC1"/>
    <w:rsid w:val="000A10A1"/>
    <w:rsid w:val="000A3EF1"/>
    <w:rsid w:val="000A78B5"/>
    <w:rsid w:val="000B10B5"/>
    <w:rsid w:val="000B2111"/>
    <w:rsid w:val="000C1713"/>
    <w:rsid w:val="000D54BA"/>
    <w:rsid w:val="000E0272"/>
    <w:rsid w:val="000E094D"/>
    <w:rsid w:val="000E302A"/>
    <w:rsid w:val="000E511C"/>
    <w:rsid w:val="000F0396"/>
    <w:rsid w:val="000F5F1C"/>
    <w:rsid w:val="00107CA0"/>
    <w:rsid w:val="00113E8F"/>
    <w:rsid w:val="00121090"/>
    <w:rsid w:val="001226E7"/>
    <w:rsid w:val="001244EB"/>
    <w:rsid w:val="00125DCF"/>
    <w:rsid w:val="00132334"/>
    <w:rsid w:val="00136BCE"/>
    <w:rsid w:val="00142F7A"/>
    <w:rsid w:val="00143A1C"/>
    <w:rsid w:val="00147AB9"/>
    <w:rsid w:val="00152C65"/>
    <w:rsid w:val="001533A9"/>
    <w:rsid w:val="00165B1C"/>
    <w:rsid w:val="00167DA5"/>
    <w:rsid w:val="00185884"/>
    <w:rsid w:val="00186A0B"/>
    <w:rsid w:val="001873D9"/>
    <w:rsid w:val="00197911"/>
    <w:rsid w:val="001A13C2"/>
    <w:rsid w:val="001A6A3C"/>
    <w:rsid w:val="001E2471"/>
    <w:rsid w:val="001E338E"/>
    <w:rsid w:val="001E6E60"/>
    <w:rsid w:val="001F5505"/>
    <w:rsid w:val="00207E51"/>
    <w:rsid w:val="002104DB"/>
    <w:rsid w:val="00224639"/>
    <w:rsid w:val="00231A01"/>
    <w:rsid w:val="00235141"/>
    <w:rsid w:val="002372FE"/>
    <w:rsid w:val="00242B17"/>
    <w:rsid w:val="0024489A"/>
    <w:rsid w:val="002453E4"/>
    <w:rsid w:val="00250177"/>
    <w:rsid w:val="00251B42"/>
    <w:rsid w:val="002525E6"/>
    <w:rsid w:val="00262A54"/>
    <w:rsid w:val="00262CD0"/>
    <w:rsid w:val="00267419"/>
    <w:rsid w:val="002677AE"/>
    <w:rsid w:val="00267A47"/>
    <w:rsid w:val="00273379"/>
    <w:rsid w:val="00282606"/>
    <w:rsid w:val="002870C2"/>
    <w:rsid w:val="00290798"/>
    <w:rsid w:val="00291E6A"/>
    <w:rsid w:val="002A6364"/>
    <w:rsid w:val="002B15AA"/>
    <w:rsid w:val="002D6C5C"/>
    <w:rsid w:val="002F1D14"/>
    <w:rsid w:val="002F44DB"/>
    <w:rsid w:val="00304259"/>
    <w:rsid w:val="00332B81"/>
    <w:rsid w:val="0036261A"/>
    <w:rsid w:val="003629F1"/>
    <w:rsid w:val="0036445A"/>
    <w:rsid w:val="003743CD"/>
    <w:rsid w:val="00390853"/>
    <w:rsid w:val="003B5D56"/>
    <w:rsid w:val="003C0904"/>
    <w:rsid w:val="003E6829"/>
    <w:rsid w:val="00400D44"/>
    <w:rsid w:val="00403917"/>
    <w:rsid w:val="00436B81"/>
    <w:rsid w:val="004371F2"/>
    <w:rsid w:val="0044744B"/>
    <w:rsid w:val="00463756"/>
    <w:rsid w:val="0047127E"/>
    <w:rsid w:val="00482978"/>
    <w:rsid w:val="0049670B"/>
    <w:rsid w:val="00497CD1"/>
    <w:rsid w:val="004B2FAA"/>
    <w:rsid w:val="004C293D"/>
    <w:rsid w:val="004C7C71"/>
    <w:rsid w:val="004E3603"/>
    <w:rsid w:val="004E6D9C"/>
    <w:rsid w:val="004F2836"/>
    <w:rsid w:val="004F290E"/>
    <w:rsid w:val="004F32F1"/>
    <w:rsid w:val="005004EA"/>
    <w:rsid w:val="00500DF3"/>
    <w:rsid w:val="005127E5"/>
    <w:rsid w:val="00517287"/>
    <w:rsid w:val="00520A7D"/>
    <w:rsid w:val="005275AB"/>
    <w:rsid w:val="005556B3"/>
    <w:rsid w:val="005650A4"/>
    <w:rsid w:val="00572531"/>
    <w:rsid w:val="0058581A"/>
    <w:rsid w:val="0059173F"/>
    <w:rsid w:val="005A380F"/>
    <w:rsid w:val="005B1814"/>
    <w:rsid w:val="005B2B06"/>
    <w:rsid w:val="005B6EA1"/>
    <w:rsid w:val="005C6527"/>
    <w:rsid w:val="005D171C"/>
    <w:rsid w:val="005D700C"/>
    <w:rsid w:val="006020B2"/>
    <w:rsid w:val="006248E2"/>
    <w:rsid w:val="00632BC7"/>
    <w:rsid w:val="00645D7E"/>
    <w:rsid w:val="00651424"/>
    <w:rsid w:val="00651F73"/>
    <w:rsid w:val="00666138"/>
    <w:rsid w:val="006930BD"/>
    <w:rsid w:val="006951E8"/>
    <w:rsid w:val="006A1DDF"/>
    <w:rsid w:val="006A3624"/>
    <w:rsid w:val="006A4645"/>
    <w:rsid w:val="006A4FFC"/>
    <w:rsid w:val="006A783B"/>
    <w:rsid w:val="006C0DBF"/>
    <w:rsid w:val="006C5A3A"/>
    <w:rsid w:val="006D1FFE"/>
    <w:rsid w:val="006E002C"/>
    <w:rsid w:val="006E27CB"/>
    <w:rsid w:val="006E48B6"/>
    <w:rsid w:val="006E6219"/>
    <w:rsid w:val="006F07BE"/>
    <w:rsid w:val="006F14FB"/>
    <w:rsid w:val="006F613A"/>
    <w:rsid w:val="007076BB"/>
    <w:rsid w:val="00721594"/>
    <w:rsid w:val="0072456A"/>
    <w:rsid w:val="0072591D"/>
    <w:rsid w:val="00725DA3"/>
    <w:rsid w:val="00736DA2"/>
    <w:rsid w:val="0074077F"/>
    <w:rsid w:val="007423A7"/>
    <w:rsid w:val="00763F6A"/>
    <w:rsid w:val="007A7031"/>
    <w:rsid w:val="007B1530"/>
    <w:rsid w:val="007D45B6"/>
    <w:rsid w:val="007E400E"/>
    <w:rsid w:val="007E600D"/>
    <w:rsid w:val="007F709A"/>
    <w:rsid w:val="008117C8"/>
    <w:rsid w:val="008274DC"/>
    <w:rsid w:val="00834BA8"/>
    <w:rsid w:val="008517E8"/>
    <w:rsid w:val="00862741"/>
    <w:rsid w:val="0087546C"/>
    <w:rsid w:val="00891A29"/>
    <w:rsid w:val="00892235"/>
    <w:rsid w:val="008934AC"/>
    <w:rsid w:val="00894B46"/>
    <w:rsid w:val="008950CE"/>
    <w:rsid w:val="008A4489"/>
    <w:rsid w:val="008B1737"/>
    <w:rsid w:val="008C304D"/>
    <w:rsid w:val="008C3F3B"/>
    <w:rsid w:val="008D7856"/>
    <w:rsid w:val="008E07B7"/>
    <w:rsid w:val="008E3F6A"/>
    <w:rsid w:val="00905133"/>
    <w:rsid w:val="00906D85"/>
    <w:rsid w:val="009221B7"/>
    <w:rsid w:val="00930733"/>
    <w:rsid w:val="00946AB7"/>
    <w:rsid w:val="00973DF8"/>
    <w:rsid w:val="00985DA8"/>
    <w:rsid w:val="00990C92"/>
    <w:rsid w:val="00992C65"/>
    <w:rsid w:val="00996A7B"/>
    <w:rsid w:val="009A0226"/>
    <w:rsid w:val="009A3E69"/>
    <w:rsid w:val="009A7A0A"/>
    <w:rsid w:val="009B7F7F"/>
    <w:rsid w:val="009C465D"/>
    <w:rsid w:val="009D247E"/>
    <w:rsid w:val="009D288C"/>
    <w:rsid w:val="009D4523"/>
    <w:rsid w:val="009F17C8"/>
    <w:rsid w:val="00A17889"/>
    <w:rsid w:val="00A213BA"/>
    <w:rsid w:val="00A33CBA"/>
    <w:rsid w:val="00A36D00"/>
    <w:rsid w:val="00A44C76"/>
    <w:rsid w:val="00A47328"/>
    <w:rsid w:val="00A52CD4"/>
    <w:rsid w:val="00A534B0"/>
    <w:rsid w:val="00A77006"/>
    <w:rsid w:val="00A81256"/>
    <w:rsid w:val="00A959AF"/>
    <w:rsid w:val="00AA3FDE"/>
    <w:rsid w:val="00AB0E36"/>
    <w:rsid w:val="00AC7AE7"/>
    <w:rsid w:val="00AD7D12"/>
    <w:rsid w:val="00AE690A"/>
    <w:rsid w:val="00AE6C77"/>
    <w:rsid w:val="00AF462A"/>
    <w:rsid w:val="00AF65BC"/>
    <w:rsid w:val="00B0340E"/>
    <w:rsid w:val="00B1581F"/>
    <w:rsid w:val="00B24F9C"/>
    <w:rsid w:val="00B528D8"/>
    <w:rsid w:val="00B541F4"/>
    <w:rsid w:val="00B615CC"/>
    <w:rsid w:val="00B6533C"/>
    <w:rsid w:val="00B65BC7"/>
    <w:rsid w:val="00B8166B"/>
    <w:rsid w:val="00B831FF"/>
    <w:rsid w:val="00B85810"/>
    <w:rsid w:val="00BA5E77"/>
    <w:rsid w:val="00BC0BF1"/>
    <w:rsid w:val="00BE0C72"/>
    <w:rsid w:val="00BE4CDB"/>
    <w:rsid w:val="00BE6EB1"/>
    <w:rsid w:val="00BF7D67"/>
    <w:rsid w:val="00C02643"/>
    <w:rsid w:val="00C1151E"/>
    <w:rsid w:val="00C24616"/>
    <w:rsid w:val="00C30C5F"/>
    <w:rsid w:val="00C4614A"/>
    <w:rsid w:val="00C52088"/>
    <w:rsid w:val="00C52B89"/>
    <w:rsid w:val="00C55669"/>
    <w:rsid w:val="00C56F87"/>
    <w:rsid w:val="00C570D3"/>
    <w:rsid w:val="00C57EDC"/>
    <w:rsid w:val="00C70F45"/>
    <w:rsid w:val="00C8513A"/>
    <w:rsid w:val="00C90E20"/>
    <w:rsid w:val="00C91103"/>
    <w:rsid w:val="00C921A9"/>
    <w:rsid w:val="00C94717"/>
    <w:rsid w:val="00CA1623"/>
    <w:rsid w:val="00CC5761"/>
    <w:rsid w:val="00CC5E8F"/>
    <w:rsid w:val="00CD0840"/>
    <w:rsid w:val="00CD4CCE"/>
    <w:rsid w:val="00CE17D3"/>
    <w:rsid w:val="00D0008A"/>
    <w:rsid w:val="00D04EFD"/>
    <w:rsid w:val="00D100ED"/>
    <w:rsid w:val="00D10C72"/>
    <w:rsid w:val="00D61BE6"/>
    <w:rsid w:val="00D6679E"/>
    <w:rsid w:val="00D70D4D"/>
    <w:rsid w:val="00D72F12"/>
    <w:rsid w:val="00D840EB"/>
    <w:rsid w:val="00DB5226"/>
    <w:rsid w:val="00DD0177"/>
    <w:rsid w:val="00DD27C3"/>
    <w:rsid w:val="00DD3575"/>
    <w:rsid w:val="00DE5F3B"/>
    <w:rsid w:val="00DF066B"/>
    <w:rsid w:val="00DF1B09"/>
    <w:rsid w:val="00DF3F0C"/>
    <w:rsid w:val="00DF549F"/>
    <w:rsid w:val="00DF5BE9"/>
    <w:rsid w:val="00E133CD"/>
    <w:rsid w:val="00E1421F"/>
    <w:rsid w:val="00E15AD1"/>
    <w:rsid w:val="00E20122"/>
    <w:rsid w:val="00E223DD"/>
    <w:rsid w:val="00E271E2"/>
    <w:rsid w:val="00E3046F"/>
    <w:rsid w:val="00E40867"/>
    <w:rsid w:val="00E54D8C"/>
    <w:rsid w:val="00E64448"/>
    <w:rsid w:val="00E66EF5"/>
    <w:rsid w:val="00E86D3D"/>
    <w:rsid w:val="00EB4762"/>
    <w:rsid w:val="00EC2EB7"/>
    <w:rsid w:val="00EC352C"/>
    <w:rsid w:val="00EC57D6"/>
    <w:rsid w:val="00EE232F"/>
    <w:rsid w:val="00EE650A"/>
    <w:rsid w:val="00EF7B30"/>
    <w:rsid w:val="00F13BA2"/>
    <w:rsid w:val="00F303E4"/>
    <w:rsid w:val="00F34619"/>
    <w:rsid w:val="00F34C39"/>
    <w:rsid w:val="00F4124B"/>
    <w:rsid w:val="00F424FF"/>
    <w:rsid w:val="00F53B1B"/>
    <w:rsid w:val="00F56504"/>
    <w:rsid w:val="00F661D8"/>
    <w:rsid w:val="00F8025E"/>
    <w:rsid w:val="00F8725D"/>
    <w:rsid w:val="00F9265B"/>
    <w:rsid w:val="00FB6FA8"/>
    <w:rsid w:val="00FB7EDC"/>
    <w:rsid w:val="00FC0B21"/>
    <w:rsid w:val="00FC50FF"/>
    <w:rsid w:val="00FD4F92"/>
    <w:rsid w:val="00FD65A2"/>
    <w:rsid w:val="00FD6EC2"/>
    <w:rsid w:val="00FF0E6F"/>
    <w:rsid w:val="00FF1710"/>
    <w:rsid w:val="07A2297C"/>
    <w:rsid w:val="0FE5255B"/>
    <w:rsid w:val="10201E80"/>
    <w:rsid w:val="1A337347"/>
    <w:rsid w:val="359278AA"/>
    <w:rsid w:val="4F80339C"/>
    <w:rsid w:val="751231DC"/>
    <w:rsid w:val="75B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link w:val="FooterChar"/>
    <w:uiPriority w:val="99"/>
    <w:unhideWhenUsed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unhideWhenUsed/>
    <w:rsid w:val="00AE690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07B7"/>
  </w:style>
  <w:style w:type="character" w:customStyle="1" w:styleId="DateChar">
    <w:name w:val="Date Char"/>
    <w:basedOn w:val="DefaultParagraphFont"/>
    <w:link w:val="Date"/>
    <w:uiPriority w:val="99"/>
    <w:semiHidden/>
    <w:rsid w:val="008E07B7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link w:val="FooterChar"/>
    <w:uiPriority w:val="99"/>
    <w:unhideWhenUsed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unhideWhenUsed/>
    <w:rsid w:val="00AE690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07B7"/>
  </w:style>
  <w:style w:type="character" w:customStyle="1" w:styleId="DateChar">
    <w:name w:val="Date Char"/>
    <w:basedOn w:val="DefaultParagraphFont"/>
    <w:link w:val="Date"/>
    <w:uiPriority w:val="99"/>
    <w:semiHidden/>
    <w:rsid w:val="008E07B7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9C8D47-A95D-484C-97AD-1D276044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&amp; McKenzie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wzy</dc:creator>
  <cp:lastModifiedBy>Baker &amp; McKenzie</cp:lastModifiedBy>
  <cp:revision>4</cp:revision>
  <cp:lastPrinted>2016-06-27T09:09:00Z</cp:lastPrinted>
  <dcterms:created xsi:type="dcterms:W3CDTF">2017-09-08T04:00:00Z</dcterms:created>
  <dcterms:modified xsi:type="dcterms:W3CDTF">2017-09-08T04:01:00Z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