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E2C" w:rsidRPr="00A72A90" w:rsidRDefault="00527E2C" w:rsidP="00527E2C">
      <w:pPr>
        <w:rPr>
          <w:rFonts w:asciiTheme="minorEastAsia" w:eastAsiaTheme="minorEastAsia" w:hAnsiTheme="minorEastAsia"/>
        </w:rPr>
      </w:pPr>
      <w:r w:rsidRPr="00A72A90">
        <w:rPr>
          <w:rFonts w:asciiTheme="minorEastAsia" w:eastAsiaTheme="minorEastAsia" w:hAnsiTheme="minorEastAsia" w:hint="eastAsia"/>
          <w:b/>
        </w:rPr>
        <w:t>证券代码：</w:t>
      </w:r>
      <w:r w:rsidRPr="00A72A90">
        <w:rPr>
          <w:rFonts w:asciiTheme="minorEastAsia" w:eastAsiaTheme="minorEastAsia" w:hAnsiTheme="minorEastAsia"/>
          <w:b/>
        </w:rPr>
        <w:t xml:space="preserve">600188             </w:t>
      </w:r>
      <w:r w:rsidRPr="00A72A90">
        <w:rPr>
          <w:rFonts w:asciiTheme="minorEastAsia" w:eastAsiaTheme="minorEastAsia" w:hAnsiTheme="minorEastAsia" w:hint="eastAsia"/>
          <w:b/>
        </w:rPr>
        <w:t>证券简称：兖州煤业</w:t>
      </w:r>
      <w:r w:rsidRPr="00A72A90">
        <w:rPr>
          <w:rFonts w:asciiTheme="minorEastAsia" w:eastAsiaTheme="minorEastAsia" w:hAnsiTheme="minorEastAsia"/>
          <w:b/>
        </w:rPr>
        <w:t xml:space="preserve">             </w:t>
      </w:r>
      <w:r w:rsidRPr="00A72A90">
        <w:rPr>
          <w:rFonts w:asciiTheme="minorEastAsia" w:eastAsiaTheme="minorEastAsia" w:hAnsiTheme="minorEastAsia" w:hint="eastAsia"/>
          <w:b/>
        </w:rPr>
        <w:t>公告编号：</w:t>
      </w:r>
      <w:r w:rsidRPr="00A72A90">
        <w:rPr>
          <w:rFonts w:asciiTheme="minorEastAsia" w:eastAsiaTheme="minorEastAsia" w:hAnsiTheme="minorEastAsia"/>
          <w:b/>
        </w:rPr>
        <w:t>201</w:t>
      </w:r>
      <w:r w:rsidR="0050226A" w:rsidRPr="00A72A90">
        <w:rPr>
          <w:rFonts w:asciiTheme="minorEastAsia" w:eastAsiaTheme="minorEastAsia" w:hAnsiTheme="minorEastAsia" w:hint="eastAsia"/>
          <w:b/>
        </w:rPr>
        <w:t>8</w:t>
      </w:r>
      <w:r w:rsidR="00852AA0" w:rsidRPr="00A72A90">
        <w:rPr>
          <w:rFonts w:asciiTheme="minorEastAsia" w:eastAsiaTheme="minorEastAsia" w:hAnsiTheme="minorEastAsia" w:hint="eastAsia"/>
          <w:b/>
        </w:rPr>
        <w:t>-028</w:t>
      </w:r>
    </w:p>
    <w:p w:rsidR="00527E2C" w:rsidRPr="00433677" w:rsidRDefault="00527E2C" w:rsidP="00CF7035">
      <w:pPr>
        <w:spacing w:beforeLines="50" w:afterLines="50" w:line="560" w:lineRule="exact"/>
        <w:jc w:val="center"/>
        <w:rPr>
          <w:rFonts w:ascii="黑体" w:eastAsia="黑体"/>
          <w:b/>
          <w:bCs/>
          <w:color w:val="FF0000"/>
          <w:sz w:val="36"/>
          <w:szCs w:val="36"/>
        </w:rPr>
      </w:pPr>
      <w:r w:rsidRPr="00433677">
        <w:rPr>
          <w:rFonts w:ascii="黑体" w:eastAsia="黑体" w:hint="eastAsia"/>
          <w:b/>
          <w:bCs/>
          <w:color w:val="FF0000"/>
          <w:sz w:val="36"/>
          <w:szCs w:val="36"/>
        </w:rPr>
        <w:t>兖州煤业股份有限公司</w:t>
      </w:r>
      <w:r>
        <w:rPr>
          <w:rFonts w:ascii="黑体" w:eastAsia="黑体" w:hint="eastAsia"/>
          <w:b/>
          <w:bCs/>
          <w:color w:val="FF0000"/>
          <w:sz w:val="36"/>
          <w:szCs w:val="36"/>
        </w:rPr>
        <w:t>涉及</w:t>
      </w:r>
      <w:r w:rsidR="00CF7035">
        <w:rPr>
          <w:rFonts w:ascii="黑体" w:eastAsia="黑体" w:hint="eastAsia"/>
          <w:b/>
          <w:bCs/>
          <w:color w:val="FF0000"/>
          <w:sz w:val="36"/>
          <w:szCs w:val="36"/>
        </w:rPr>
        <w:t>仲裁</w:t>
      </w:r>
      <w:r w:rsidRPr="00433677">
        <w:rPr>
          <w:rFonts w:ascii="黑体" w:eastAsia="黑体" w:hint="eastAsia"/>
          <w:b/>
          <w:bCs/>
          <w:color w:val="FF0000"/>
          <w:sz w:val="36"/>
          <w:szCs w:val="36"/>
        </w:rPr>
        <w:t>公告</w:t>
      </w:r>
    </w:p>
    <w:p w:rsidR="00527E2C" w:rsidRDefault="00527E2C" w:rsidP="00527E2C">
      <w:pPr>
        <w:rPr>
          <w:rFonts w:ascii="宋体"/>
          <w:sz w:val="30"/>
          <w:szCs w:val="30"/>
        </w:rPr>
      </w:pPr>
    </w:p>
    <w:p w:rsidR="00527E2C" w:rsidRPr="00E657A6" w:rsidRDefault="006473BC" w:rsidP="00527E2C">
      <w:pPr>
        <w:ind w:firstLineChars="200" w:firstLine="420"/>
        <w:rPr>
          <w:rFonts w:ascii="仿宋_GB2312" w:eastAsia="仿宋_GB2312" w:hAnsi="宋体"/>
          <w:b/>
          <w:sz w:val="30"/>
          <w:szCs w:val="30"/>
        </w:rPr>
      </w:pPr>
      <w:r w:rsidRPr="006473B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7.15pt;width:423pt;height:77.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">
            <v:textbox>
              <w:txbxContent>
                <w:p w:rsidR="00527E2C" w:rsidRPr="00E17545" w:rsidRDefault="00527E2C" w:rsidP="00527E2C">
                  <w:pPr>
                    <w:adjustRightInd w:val="0"/>
                    <w:snapToGrid w:val="0"/>
                    <w:spacing w:line="480" w:lineRule="exact"/>
                    <w:ind w:firstLineChars="200" w:firstLine="560"/>
                    <w:rPr>
                      <w:sz w:val="28"/>
                    </w:rPr>
                  </w:pPr>
                  <w:r w:rsidRPr="00E17545">
                    <w:rPr>
                      <w:rFonts w:hint="eastAsia"/>
                      <w:sz w:val="28"/>
                    </w:rPr>
                    <w:t>本公司董事会及全体董事保证本公告内容不存在任何虚假记载、误导性陈述或者重大遗漏，并对其内容的真实性、准确性和完整性承担个别及连带责任。</w:t>
                  </w:r>
                </w:p>
              </w:txbxContent>
            </v:textbox>
          </v:shape>
        </w:pict>
      </w:r>
    </w:p>
    <w:p w:rsidR="00527E2C" w:rsidRPr="00E657A6" w:rsidRDefault="00527E2C" w:rsidP="00527E2C">
      <w:pPr>
        <w:spacing w:line="520" w:lineRule="exact"/>
        <w:ind w:firstLineChars="200" w:firstLine="600"/>
        <w:rPr>
          <w:rFonts w:ascii="仿宋_GB2312" w:eastAsia="仿宋_GB2312" w:hAnsi="宋体"/>
          <w:sz w:val="30"/>
          <w:szCs w:val="30"/>
        </w:rPr>
      </w:pPr>
    </w:p>
    <w:p w:rsidR="00527E2C" w:rsidRPr="00963519" w:rsidRDefault="00527E2C" w:rsidP="00527E2C">
      <w:pPr>
        <w:tabs>
          <w:tab w:val="num" w:pos="1500"/>
        </w:tabs>
        <w:adjustRightInd w:val="0"/>
        <w:snapToGrid w:val="0"/>
        <w:spacing w:line="360" w:lineRule="auto"/>
        <w:ind w:firstLine="555"/>
        <w:rPr>
          <w:rFonts w:ascii="宋体"/>
          <w:b/>
          <w:sz w:val="24"/>
        </w:rPr>
      </w:pPr>
      <w:r w:rsidRPr="00963519">
        <w:rPr>
          <w:rFonts w:ascii="宋体" w:hAnsi="宋体" w:hint="eastAsia"/>
          <w:b/>
          <w:sz w:val="24"/>
        </w:rPr>
        <w:t>重要内容提示</w:t>
      </w:r>
      <w:r w:rsidRPr="00963519">
        <w:rPr>
          <w:rFonts w:ascii="宋体" w:hAnsi="宋体"/>
          <w:b/>
          <w:sz w:val="24"/>
        </w:rPr>
        <w:t>:</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案件所处的</w:t>
      </w:r>
      <w:r w:rsidR="00F22A52">
        <w:rPr>
          <w:rFonts w:ascii="宋体" w:hAnsi="宋体" w:hint="eastAsia"/>
          <w:sz w:val="28"/>
          <w:szCs w:val="28"/>
        </w:rPr>
        <w:t>仲裁</w:t>
      </w:r>
      <w:r w:rsidRPr="00EF0620">
        <w:rPr>
          <w:rFonts w:ascii="宋体" w:hAnsi="宋体" w:hint="eastAsia"/>
          <w:sz w:val="28"/>
          <w:szCs w:val="28"/>
        </w:rPr>
        <w:t>阶段：</w:t>
      </w:r>
      <w:r w:rsidR="00425703">
        <w:rPr>
          <w:rFonts w:ascii="宋体" w:hAnsi="宋体" w:hint="eastAsia"/>
          <w:sz w:val="28"/>
          <w:szCs w:val="28"/>
        </w:rPr>
        <w:t>已受理</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sidRPr="00EF0620">
        <w:rPr>
          <w:rFonts w:ascii="宋体" w:hAnsi="宋体" w:hint="eastAsia"/>
          <w:sz w:val="28"/>
          <w:szCs w:val="28"/>
        </w:rPr>
        <w:t>上市公司所处的当事人地位：</w:t>
      </w:r>
      <w:r w:rsidR="000977D7">
        <w:rPr>
          <w:rFonts w:ascii="宋体" w:hAnsi="宋体" w:hint="eastAsia"/>
          <w:sz w:val="28"/>
          <w:szCs w:val="28"/>
        </w:rPr>
        <w:t>被</w:t>
      </w:r>
      <w:r w:rsidR="00662F63">
        <w:rPr>
          <w:rFonts w:ascii="宋体" w:hAnsi="宋体" w:hint="eastAsia"/>
          <w:sz w:val="28"/>
          <w:szCs w:val="28"/>
        </w:rPr>
        <w:t>申请人</w:t>
      </w:r>
    </w:p>
    <w:p w:rsidR="00527E2C" w:rsidRPr="00EF0620" w:rsidRDefault="00527E2C" w:rsidP="00527E2C">
      <w:pPr>
        <w:numPr>
          <w:ilvl w:val="0"/>
          <w:numId w:val="1"/>
        </w:numPr>
        <w:adjustRightInd w:val="0"/>
        <w:snapToGrid w:val="0"/>
        <w:spacing w:line="360" w:lineRule="auto"/>
        <w:ind w:left="0" w:firstLineChars="200" w:firstLine="560"/>
        <w:rPr>
          <w:rFonts w:ascii="宋体"/>
          <w:sz w:val="28"/>
          <w:szCs w:val="28"/>
        </w:rPr>
      </w:pPr>
      <w:r>
        <w:rPr>
          <w:rFonts w:ascii="宋体" w:hAnsi="宋体" w:hint="eastAsia"/>
          <w:sz w:val="28"/>
          <w:szCs w:val="28"/>
        </w:rPr>
        <w:t>涉案</w:t>
      </w:r>
      <w:r w:rsidRPr="00EF0620">
        <w:rPr>
          <w:rFonts w:ascii="宋体" w:hAnsi="宋体" w:hint="eastAsia"/>
          <w:sz w:val="28"/>
          <w:szCs w:val="28"/>
        </w:rPr>
        <w:t>金额：</w:t>
      </w:r>
      <w:r w:rsidR="006F6BC4">
        <w:rPr>
          <w:rFonts w:ascii="宋体" w:hAnsi="宋体" w:hint="eastAsia"/>
          <w:sz w:val="28"/>
          <w:szCs w:val="28"/>
        </w:rPr>
        <w:t>约</w:t>
      </w:r>
      <w:r w:rsidR="00662F63">
        <w:rPr>
          <w:rFonts w:ascii="宋体" w:hAnsi="宋体" w:hint="eastAsia"/>
          <w:sz w:val="28"/>
          <w:szCs w:val="28"/>
        </w:rPr>
        <w:t>人民币</w:t>
      </w:r>
      <w:r w:rsidR="00653F0A">
        <w:rPr>
          <w:rFonts w:ascii="宋体" w:hAnsi="宋体" w:hint="eastAsia"/>
          <w:sz w:val="28"/>
          <w:szCs w:val="28"/>
        </w:rPr>
        <w:t>14.</w:t>
      </w:r>
      <w:r w:rsidR="0094235A">
        <w:rPr>
          <w:rFonts w:ascii="宋体" w:hAnsi="宋体" w:hint="eastAsia"/>
          <w:sz w:val="28"/>
          <w:szCs w:val="28"/>
        </w:rPr>
        <w:t>35</w:t>
      </w:r>
      <w:r w:rsidR="00662F63">
        <w:rPr>
          <w:rFonts w:ascii="宋体" w:hAnsi="宋体" w:hint="eastAsia"/>
          <w:sz w:val="28"/>
          <w:szCs w:val="28"/>
        </w:rPr>
        <w:t>亿元</w:t>
      </w:r>
    </w:p>
    <w:p w:rsidR="00421301" w:rsidRPr="00AB7353" w:rsidRDefault="00527E2C" w:rsidP="00AB7353">
      <w:pPr>
        <w:numPr>
          <w:ilvl w:val="0"/>
          <w:numId w:val="1"/>
        </w:numPr>
        <w:adjustRightInd w:val="0"/>
        <w:snapToGrid w:val="0"/>
        <w:spacing w:line="360" w:lineRule="auto"/>
        <w:ind w:left="0" w:firstLineChars="200" w:firstLine="560"/>
        <w:rPr>
          <w:rFonts w:ascii="宋体" w:hAnsi="宋体"/>
          <w:sz w:val="28"/>
          <w:szCs w:val="28"/>
        </w:rPr>
      </w:pPr>
      <w:r w:rsidRPr="00165709">
        <w:rPr>
          <w:rFonts w:ascii="宋体" w:hAnsi="宋体" w:hint="eastAsia"/>
          <w:sz w:val="28"/>
          <w:szCs w:val="28"/>
        </w:rPr>
        <w:t>是否会对上市公司损益产生负面影响：</w:t>
      </w:r>
      <w:r w:rsidR="005137C4" w:rsidRPr="00165709">
        <w:rPr>
          <w:rFonts w:ascii="宋体" w:hAnsi="宋体" w:hint="eastAsia"/>
          <w:sz w:val="28"/>
          <w:szCs w:val="28"/>
        </w:rPr>
        <w:t>由于案件</w:t>
      </w:r>
      <w:r w:rsidR="00A802D7" w:rsidRPr="00924096">
        <w:rPr>
          <w:rFonts w:ascii="宋体" w:hAnsi="宋体" w:hint="eastAsia"/>
          <w:sz w:val="28"/>
          <w:szCs w:val="28"/>
        </w:rPr>
        <w:t>正在</w:t>
      </w:r>
      <w:r w:rsidR="004253D7">
        <w:rPr>
          <w:rFonts w:ascii="宋体" w:hAnsi="宋体" w:hint="eastAsia"/>
          <w:sz w:val="28"/>
          <w:szCs w:val="28"/>
        </w:rPr>
        <w:t>履行</w:t>
      </w:r>
      <w:r w:rsidR="00A802D7">
        <w:rPr>
          <w:rFonts w:ascii="宋体" w:hAnsi="宋体" w:hint="eastAsia"/>
          <w:sz w:val="28"/>
          <w:szCs w:val="28"/>
        </w:rPr>
        <w:t>仲裁</w:t>
      </w:r>
      <w:r w:rsidR="00A802D7" w:rsidRPr="00924096">
        <w:rPr>
          <w:rFonts w:ascii="宋体" w:hAnsi="宋体" w:hint="eastAsia"/>
          <w:sz w:val="28"/>
          <w:szCs w:val="28"/>
        </w:rPr>
        <w:t>程序</w:t>
      </w:r>
      <w:r w:rsidR="005137C4" w:rsidRPr="00165709">
        <w:rPr>
          <w:rFonts w:ascii="宋体" w:hAnsi="宋体" w:hint="eastAsia"/>
          <w:sz w:val="28"/>
          <w:szCs w:val="28"/>
        </w:rPr>
        <w:t>，无法判断对公司本期利润或期后利润的影响。</w:t>
      </w:r>
    </w:p>
    <w:p w:rsidR="00A62CD0" w:rsidRDefault="00662F63" w:rsidP="00A62CD0">
      <w:pPr>
        <w:spacing w:line="560" w:lineRule="exact"/>
        <w:ind w:firstLineChars="200" w:firstLine="560"/>
        <w:rPr>
          <w:rFonts w:ascii="宋体" w:hAnsi="宋体"/>
          <w:sz w:val="28"/>
          <w:szCs w:val="28"/>
        </w:rPr>
      </w:pPr>
      <w:r w:rsidRPr="00662F63">
        <w:rPr>
          <w:rFonts w:asciiTheme="minorEastAsia" w:eastAsiaTheme="minorEastAsia" w:hAnsiTheme="minorEastAsia" w:hint="eastAsia"/>
          <w:sz w:val="28"/>
          <w:szCs w:val="28"/>
        </w:rPr>
        <w:t>一、</w:t>
      </w:r>
      <w:r w:rsidR="00A62CD0" w:rsidRPr="00924096">
        <w:rPr>
          <w:rFonts w:ascii="宋体" w:hAnsi="宋体" w:hint="eastAsia"/>
          <w:sz w:val="28"/>
          <w:szCs w:val="28"/>
        </w:rPr>
        <w:t>本次</w:t>
      </w:r>
      <w:r w:rsidR="00A62CD0">
        <w:rPr>
          <w:rFonts w:ascii="宋体" w:hAnsi="宋体" w:hint="eastAsia"/>
          <w:sz w:val="28"/>
          <w:szCs w:val="28"/>
        </w:rPr>
        <w:t>仲裁</w:t>
      </w:r>
      <w:r w:rsidR="00307F86">
        <w:rPr>
          <w:rFonts w:ascii="宋体" w:hAnsi="宋体" w:hint="eastAsia"/>
          <w:sz w:val="28"/>
          <w:szCs w:val="28"/>
        </w:rPr>
        <w:t>案件</w:t>
      </w:r>
      <w:r w:rsidR="00A62CD0" w:rsidRPr="00924096">
        <w:rPr>
          <w:rFonts w:ascii="宋体" w:hAnsi="宋体" w:hint="eastAsia"/>
          <w:sz w:val="28"/>
          <w:szCs w:val="28"/>
        </w:rPr>
        <w:t>的基本情况</w:t>
      </w:r>
    </w:p>
    <w:p w:rsidR="00653F0A" w:rsidRPr="00653F0A" w:rsidRDefault="00653F0A" w:rsidP="00971F3D">
      <w:pPr>
        <w:spacing w:line="560" w:lineRule="exact"/>
        <w:ind w:firstLineChars="200" w:firstLine="560"/>
        <w:rPr>
          <w:rFonts w:ascii="宋体" w:hAnsi="宋体"/>
          <w:sz w:val="28"/>
          <w:szCs w:val="28"/>
        </w:rPr>
      </w:pPr>
      <w:r>
        <w:rPr>
          <w:rFonts w:ascii="宋体" w:hAnsi="宋体" w:hint="eastAsia"/>
          <w:sz w:val="28"/>
          <w:szCs w:val="28"/>
        </w:rPr>
        <w:t>2018年</w:t>
      </w:r>
      <w:r w:rsidRPr="00653F0A">
        <w:rPr>
          <w:rFonts w:ascii="宋体" w:hAnsi="宋体" w:hint="eastAsia"/>
          <w:sz w:val="28"/>
          <w:szCs w:val="28"/>
        </w:rPr>
        <w:t>4月2日，兖州煤业股份有限公司（</w:t>
      </w:r>
      <w:r w:rsidR="007B1D34">
        <w:rPr>
          <w:rFonts w:ascii="宋体" w:hAnsi="宋体" w:hint="eastAsia"/>
          <w:sz w:val="28"/>
          <w:szCs w:val="28"/>
        </w:rPr>
        <w:t>“兖州煤业”</w:t>
      </w:r>
      <w:r>
        <w:rPr>
          <w:rFonts w:ascii="宋体" w:hAnsi="宋体" w:hint="eastAsia"/>
          <w:sz w:val="28"/>
          <w:szCs w:val="28"/>
        </w:rPr>
        <w:t>“公司”</w:t>
      </w:r>
      <w:r w:rsidR="004E65D2">
        <w:rPr>
          <w:rFonts w:ascii="宋体" w:hAnsi="宋体" w:hint="eastAsia"/>
          <w:sz w:val="28"/>
          <w:szCs w:val="28"/>
        </w:rPr>
        <w:t xml:space="preserve"> </w:t>
      </w:r>
      <w:r>
        <w:rPr>
          <w:rFonts w:ascii="宋体" w:hAnsi="宋体" w:hint="eastAsia"/>
          <w:sz w:val="28"/>
          <w:szCs w:val="28"/>
        </w:rPr>
        <w:t>“本公司”</w:t>
      </w:r>
      <w:r w:rsidRPr="00653F0A">
        <w:rPr>
          <w:rFonts w:ascii="宋体" w:hAnsi="宋体" w:hint="eastAsia"/>
          <w:sz w:val="28"/>
          <w:szCs w:val="28"/>
        </w:rPr>
        <w:t>）收到中国国际经济贸易仲裁委员会（“</w:t>
      </w:r>
      <w:r>
        <w:rPr>
          <w:rFonts w:ascii="宋体" w:hAnsi="宋体" w:hint="eastAsia"/>
          <w:sz w:val="28"/>
          <w:szCs w:val="28"/>
        </w:rPr>
        <w:t>中国</w:t>
      </w:r>
      <w:r w:rsidRPr="00653F0A">
        <w:rPr>
          <w:rFonts w:ascii="宋体" w:hAnsi="宋体" w:hint="eastAsia"/>
          <w:sz w:val="28"/>
          <w:szCs w:val="28"/>
        </w:rPr>
        <w:t>贸仲”）发来的</w:t>
      </w:r>
      <w:r>
        <w:rPr>
          <w:rFonts w:ascii="宋体" w:hAnsi="宋体" w:hint="eastAsia"/>
          <w:sz w:val="28"/>
          <w:szCs w:val="28"/>
        </w:rPr>
        <w:t>仲裁受理通知书</w:t>
      </w:r>
      <w:r w:rsidR="00A62CD0">
        <w:rPr>
          <w:rFonts w:ascii="宋体" w:hAnsi="宋体" w:hint="eastAsia"/>
          <w:sz w:val="28"/>
          <w:szCs w:val="28"/>
        </w:rPr>
        <w:t>，</w:t>
      </w:r>
      <w:r w:rsidRPr="00653F0A">
        <w:rPr>
          <w:rFonts w:ascii="宋体" w:hAnsi="宋体" w:hint="eastAsia"/>
          <w:sz w:val="28"/>
          <w:szCs w:val="28"/>
        </w:rPr>
        <w:t>内蒙古新长江矿业投资有限公司（“新长江”）</w:t>
      </w:r>
      <w:r>
        <w:rPr>
          <w:rFonts w:ascii="宋体" w:hAnsi="宋体" w:hint="eastAsia"/>
          <w:sz w:val="28"/>
          <w:szCs w:val="28"/>
        </w:rPr>
        <w:t>以</w:t>
      </w:r>
      <w:r w:rsidR="00307F86">
        <w:rPr>
          <w:rFonts w:ascii="宋体" w:hAnsi="宋体" w:hint="eastAsia"/>
          <w:sz w:val="28"/>
          <w:szCs w:val="28"/>
        </w:rPr>
        <w:t>兖州煤业</w:t>
      </w:r>
      <w:r>
        <w:rPr>
          <w:rFonts w:ascii="宋体" w:hAnsi="宋体" w:hint="eastAsia"/>
          <w:sz w:val="28"/>
          <w:szCs w:val="28"/>
        </w:rPr>
        <w:t>违反</w:t>
      </w:r>
      <w:r w:rsidR="00307F86">
        <w:rPr>
          <w:rFonts w:ascii="宋体" w:hAnsi="宋体" w:hint="eastAsia"/>
          <w:sz w:val="28"/>
          <w:szCs w:val="28"/>
        </w:rPr>
        <w:t>双方</w:t>
      </w:r>
      <w:r w:rsidR="001029E9">
        <w:rPr>
          <w:rFonts w:ascii="宋体" w:hAnsi="宋体" w:hint="eastAsia"/>
          <w:sz w:val="28"/>
          <w:szCs w:val="28"/>
        </w:rPr>
        <w:t>有关</w:t>
      </w:r>
      <w:r w:rsidRPr="00653F0A">
        <w:rPr>
          <w:rFonts w:ascii="宋体" w:hAnsi="宋体" w:hint="eastAsia"/>
          <w:sz w:val="28"/>
          <w:szCs w:val="28"/>
        </w:rPr>
        <w:t>股权转让协议</w:t>
      </w:r>
      <w:r>
        <w:rPr>
          <w:rFonts w:ascii="宋体" w:hAnsi="宋体" w:hint="eastAsia"/>
          <w:sz w:val="28"/>
          <w:szCs w:val="28"/>
        </w:rPr>
        <w:t>为由</w:t>
      </w:r>
      <w:r w:rsidR="001029E9">
        <w:rPr>
          <w:rFonts w:ascii="宋体" w:hAnsi="宋体" w:hint="eastAsia"/>
          <w:sz w:val="28"/>
          <w:szCs w:val="28"/>
        </w:rPr>
        <w:t>，</w:t>
      </w:r>
      <w:r w:rsidR="007C7194">
        <w:rPr>
          <w:rFonts w:ascii="宋体" w:hAnsi="宋体" w:hint="eastAsia"/>
          <w:sz w:val="28"/>
          <w:szCs w:val="28"/>
        </w:rPr>
        <w:t>向</w:t>
      </w:r>
      <w:r>
        <w:rPr>
          <w:rFonts w:ascii="宋体" w:hAnsi="宋体" w:hint="eastAsia"/>
          <w:sz w:val="28"/>
          <w:szCs w:val="28"/>
        </w:rPr>
        <w:t>中国</w:t>
      </w:r>
      <w:r w:rsidRPr="00653F0A">
        <w:rPr>
          <w:rFonts w:ascii="宋体" w:hAnsi="宋体" w:hint="eastAsia"/>
          <w:sz w:val="28"/>
          <w:szCs w:val="28"/>
        </w:rPr>
        <w:t>贸仲</w:t>
      </w:r>
      <w:r w:rsidR="007C7194">
        <w:rPr>
          <w:rFonts w:ascii="宋体" w:hAnsi="宋体" w:hint="eastAsia"/>
          <w:sz w:val="28"/>
          <w:szCs w:val="28"/>
        </w:rPr>
        <w:t>提出仲裁申请</w:t>
      </w:r>
      <w:r>
        <w:rPr>
          <w:rFonts w:ascii="宋体" w:hAnsi="宋体" w:hint="eastAsia"/>
          <w:sz w:val="28"/>
          <w:szCs w:val="28"/>
        </w:rPr>
        <w:t>，要求</w:t>
      </w:r>
      <w:r w:rsidR="007C7194">
        <w:rPr>
          <w:rFonts w:ascii="宋体" w:hAnsi="宋体" w:hint="eastAsia"/>
          <w:sz w:val="28"/>
          <w:szCs w:val="28"/>
        </w:rPr>
        <w:t>兖州煤业</w:t>
      </w:r>
      <w:r>
        <w:rPr>
          <w:rFonts w:ascii="宋体" w:hAnsi="宋体" w:hint="eastAsia"/>
          <w:sz w:val="28"/>
          <w:szCs w:val="28"/>
        </w:rPr>
        <w:t>支付股权转让价款</w:t>
      </w:r>
      <w:r w:rsidR="00690F46">
        <w:rPr>
          <w:rFonts w:ascii="宋体" w:hAnsi="宋体" w:hint="eastAsia"/>
          <w:sz w:val="28"/>
          <w:szCs w:val="28"/>
        </w:rPr>
        <w:t>人民币</w:t>
      </w:r>
      <w:r w:rsidR="00971F3D">
        <w:rPr>
          <w:rFonts w:ascii="宋体" w:hAnsi="宋体" w:hint="eastAsia"/>
          <w:sz w:val="28"/>
          <w:szCs w:val="28"/>
        </w:rPr>
        <w:t>7.485亿元，相应违约金</w:t>
      </w:r>
      <w:r w:rsidR="00690F46">
        <w:rPr>
          <w:rFonts w:ascii="宋体" w:hAnsi="宋体" w:hint="eastAsia"/>
          <w:sz w:val="28"/>
          <w:szCs w:val="28"/>
        </w:rPr>
        <w:t>人民币</w:t>
      </w:r>
      <w:r w:rsidR="00971F3D">
        <w:rPr>
          <w:rFonts w:ascii="宋体" w:hAnsi="宋体" w:hint="eastAsia"/>
          <w:sz w:val="28"/>
          <w:szCs w:val="28"/>
        </w:rPr>
        <w:t>6.56亿元及</w:t>
      </w:r>
      <w:r w:rsidR="00690F46">
        <w:rPr>
          <w:rFonts w:ascii="宋体" w:hAnsi="宋体" w:hint="eastAsia"/>
          <w:sz w:val="28"/>
          <w:szCs w:val="28"/>
        </w:rPr>
        <w:t>本案涉及的</w:t>
      </w:r>
      <w:r w:rsidR="00971F3D">
        <w:rPr>
          <w:rFonts w:ascii="宋体" w:hAnsi="宋体" w:hint="eastAsia"/>
          <w:sz w:val="28"/>
          <w:szCs w:val="28"/>
        </w:rPr>
        <w:t>律师费、仲裁费、保全费等共合计</w:t>
      </w:r>
      <w:r w:rsidR="006F6BC4">
        <w:rPr>
          <w:rFonts w:ascii="宋体" w:hAnsi="宋体" w:hint="eastAsia"/>
          <w:sz w:val="28"/>
          <w:szCs w:val="28"/>
        </w:rPr>
        <w:t>约</w:t>
      </w:r>
      <w:r w:rsidR="00A62CD0">
        <w:rPr>
          <w:rFonts w:ascii="宋体" w:hAnsi="宋体" w:hint="eastAsia"/>
          <w:sz w:val="28"/>
          <w:szCs w:val="28"/>
        </w:rPr>
        <w:t>人民币14.</w:t>
      </w:r>
      <w:r w:rsidR="0094235A">
        <w:rPr>
          <w:rFonts w:ascii="宋体" w:hAnsi="宋体" w:hint="eastAsia"/>
          <w:sz w:val="28"/>
          <w:szCs w:val="28"/>
        </w:rPr>
        <w:t>35</w:t>
      </w:r>
      <w:r w:rsidR="00A62CD0">
        <w:rPr>
          <w:rFonts w:ascii="宋体" w:hAnsi="宋体" w:hint="eastAsia"/>
          <w:sz w:val="28"/>
          <w:szCs w:val="28"/>
        </w:rPr>
        <w:t>亿元。</w:t>
      </w:r>
    </w:p>
    <w:p w:rsidR="00DE5DB4" w:rsidRDefault="00A62CD0" w:rsidP="0050226A">
      <w:pPr>
        <w:spacing w:line="560" w:lineRule="exact"/>
        <w:ind w:firstLineChars="200" w:firstLine="560"/>
        <w:rPr>
          <w:rFonts w:ascii="宋体" w:hAnsi="宋体"/>
          <w:sz w:val="28"/>
          <w:szCs w:val="28"/>
        </w:rPr>
      </w:pPr>
      <w:r w:rsidRPr="00A62CD0">
        <w:rPr>
          <w:rFonts w:ascii="宋体" w:hAnsi="宋体"/>
          <w:sz w:val="28"/>
          <w:szCs w:val="28"/>
        </w:rPr>
        <w:t>2014</w:t>
      </w:r>
      <w:r w:rsidRPr="00A62CD0">
        <w:rPr>
          <w:rFonts w:ascii="宋体" w:hAnsi="宋体" w:hint="eastAsia"/>
          <w:sz w:val="28"/>
          <w:szCs w:val="28"/>
        </w:rPr>
        <w:t>年</w:t>
      </w:r>
      <w:r w:rsidRPr="00A62CD0">
        <w:rPr>
          <w:rFonts w:ascii="宋体" w:hAnsi="宋体"/>
          <w:sz w:val="28"/>
          <w:szCs w:val="28"/>
        </w:rPr>
        <w:t>12</w:t>
      </w:r>
      <w:r w:rsidRPr="00A62CD0">
        <w:rPr>
          <w:rFonts w:ascii="宋体" w:hAnsi="宋体" w:hint="eastAsia"/>
          <w:sz w:val="28"/>
          <w:szCs w:val="28"/>
        </w:rPr>
        <w:t>月</w:t>
      </w:r>
      <w:r w:rsidRPr="00A62CD0">
        <w:rPr>
          <w:rFonts w:ascii="宋体" w:hAnsi="宋体"/>
          <w:sz w:val="28"/>
          <w:szCs w:val="28"/>
        </w:rPr>
        <w:t>17</w:t>
      </w:r>
      <w:r w:rsidRPr="00A62CD0">
        <w:rPr>
          <w:rFonts w:ascii="宋体" w:hAnsi="宋体" w:hint="eastAsia"/>
          <w:sz w:val="28"/>
          <w:szCs w:val="28"/>
        </w:rPr>
        <w:t>日，</w:t>
      </w:r>
      <w:r w:rsidR="007B1D34">
        <w:rPr>
          <w:rFonts w:ascii="宋体" w:hAnsi="宋体" w:hint="eastAsia"/>
          <w:sz w:val="28"/>
          <w:szCs w:val="28"/>
        </w:rPr>
        <w:t>兖州煤业</w:t>
      </w:r>
      <w:r w:rsidRPr="00A62CD0">
        <w:rPr>
          <w:rFonts w:ascii="宋体" w:hAnsi="宋体" w:hint="eastAsia"/>
          <w:sz w:val="28"/>
          <w:szCs w:val="28"/>
        </w:rPr>
        <w:t>与新长江签订《内蒙古石拉乌素井田煤炭资源转让合作协议》</w:t>
      </w:r>
      <w:r w:rsidR="001029E9">
        <w:rPr>
          <w:rFonts w:ascii="宋体" w:hAnsi="宋体" w:hint="eastAsia"/>
          <w:sz w:val="28"/>
          <w:szCs w:val="28"/>
        </w:rPr>
        <w:t>（“《资源转让合作协议》”）</w:t>
      </w:r>
      <w:r w:rsidRPr="00A62CD0">
        <w:rPr>
          <w:rFonts w:ascii="宋体" w:hAnsi="宋体" w:hint="eastAsia"/>
          <w:sz w:val="28"/>
          <w:szCs w:val="28"/>
        </w:rPr>
        <w:t>、《内蒙古昊盛煤业有限公司增资扩股协议》</w:t>
      </w:r>
      <w:r w:rsidR="001029E9">
        <w:rPr>
          <w:rFonts w:ascii="宋体" w:hAnsi="宋体" w:hint="eastAsia"/>
          <w:sz w:val="28"/>
          <w:szCs w:val="28"/>
        </w:rPr>
        <w:t>（“《增资扩股</w:t>
      </w:r>
      <w:r w:rsidR="004E65D2">
        <w:rPr>
          <w:rFonts w:ascii="宋体" w:hAnsi="宋体" w:hint="eastAsia"/>
          <w:sz w:val="28"/>
          <w:szCs w:val="28"/>
        </w:rPr>
        <w:t>协议</w:t>
      </w:r>
      <w:r w:rsidR="001029E9">
        <w:rPr>
          <w:rFonts w:ascii="宋体" w:hAnsi="宋体" w:hint="eastAsia"/>
          <w:sz w:val="28"/>
          <w:szCs w:val="28"/>
        </w:rPr>
        <w:t>》”）</w:t>
      </w:r>
      <w:r w:rsidRPr="00A62CD0">
        <w:rPr>
          <w:rFonts w:ascii="宋体" w:hAnsi="宋体" w:hint="eastAsia"/>
          <w:sz w:val="28"/>
          <w:szCs w:val="28"/>
        </w:rPr>
        <w:t>及《内蒙古昊盛煤业有限公司股权转让协议》</w:t>
      </w:r>
      <w:r w:rsidR="001029E9">
        <w:rPr>
          <w:rFonts w:ascii="宋体" w:hAnsi="宋体" w:hint="eastAsia"/>
          <w:sz w:val="28"/>
          <w:szCs w:val="28"/>
        </w:rPr>
        <w:t>（“《股权转让协议》”）</w:t>
      </w:r>
      <w:r w:rsidRPr="00A62CD0">
        <w:rPr>
          <w:rFonts w:ascii="宋体" w:hAnsi="宋体" w:hint="eastAsia"/>
          <w:sz w:val="28"/>
          <w:szCs w:val="28"/>
        </w:rPr>
        <w:t>，并于</w:t>
      </w:r>
      <w:r w:rsidRPr="00A62CD0">
        <w:rPr>
          <w:rFonts w:ascii="宋体" w:hAnsi="宋体"/>
          <w:sz w:val="28"/>
          <w:szCs w:val="28"/>
        </w:rPr>
        <w:t>2016</w:t>
      </w:r>
      <w:r w:rsidRPr="00A62CD0">
        <w:rPr>
          <w:rFonts w:ascii="宋体" w:hAnsi="宋体" w:hint="eastAsia"/>
          <w:sz w:val="28"/>
          <w:szCs w:val="28"/>
        </w:rPr>
        <w:t>年</w:t>
      </w:r>
      <w:r w:rsidRPr="00A62CD0">
        <w:rPr>
          <w:rFonts w:ascii="宋体" w:hAnsi="宋体"/>
          <w:sz w:val="28"/>
          <w:szCs w:val="28"/>
        </w:rPr>
        <w:t>3</w:t>
      </w:r>
      <w:r w:rsidRPr="00A62CD0">
        <w:rPr>
          <w:rFonts w:ascii="宋体" w:hAnsi="宋体" w:hint="eastAsia"/>
          <w:sz w:val="28"/>
          <w:szCs w:val="28"/>
        </w:rPr>
        <w:t>月</w:t>
      </w:r>
      <w:r w:rsidRPr="00A62CD0">
        <w:rPr>
          <w:rFonts w:ascii="宋体" w:hAnsi="宋体"/>
          <w:sz w:val="28"/>
          <w:szCs w:val="28"/>
        </w:rPr>
        <w:t>17</w:t>
      </w:r>
      <w:r w:rsidRPr="00A62CD0">
        <w:rPr>
          <w:rFonts w:ascii="宋体" w:hAnsi="宋体" w:hint="eastAsia"/>
          <w:sz w:val="28"/>
          <w:szCs w:val="28"/>
        </w:rPr>
        <w:t>日签订《内蒙古昊盛煤业有限公司股权转让协议的补充协议》</w:t>
      </w:r>
      <w:r w:rsidR="0073470D">
        <w:rPr>
          <w:rFonts w:ascii="宋体" w:hAnsi="宋体" w:hint="eastAsia"/>
          <w:sz w:val="28"/>
          <w:szCs w:val="28"/>
        </w:rPr>
        <w:t>（“</w:t>
      </w:r>
      <w:r w:rsidR="00887815">
        <w:rPr>
          <w:rFonts w:ascii="宋体" w:hAnsi="宋体" w:hint="eastAsia"/>
          <w:sz w:val="28"/>
          <w:szCs w:val="28"/>
        </w:rPr>
        <w:t>《</w:t>
      </w:r>
      <w:r w:rsidR="0073470D">
        <w:rPr>
          <w:rFonts w:ascii="宋体" w:hAnsi="宋体" w:hint="eastAsia"/>
          <w:sz w:val="28"/>
          <w:szCs w:val="28"/>
        </w:rPr>
        <w:t>补充</w:t>
      </w:r>
      <w:r w:rsidR="0073470D">
        <w:rPr>
          <w:rFonts w:ascii="宋体" w:hAnsi="宋体" w:hint="eastAsia"/>
          <w:sz w:val="28"/>
          <w:szCs w:val="28"/>
        </w:rPr>
        <w:lastRenderedPageBreak/>
        <w:t>协议</w:t>
      </w:r>
      <w:r w:rsidR="00887815">
        <w:rPr>
          <w:rFonts w:ascii="宋体" w:hAnsi="宋体" w:hint="eastAsia"/>
          <w:sz w:val="28"/>
          <w:szCs w:val="28"/>
        </w:rPr>
        <w:t>》</w:t>
      </w:r>
      <w:r w:rsidR="0073470D">
        <w:rPr>
          <w:rFonts w:ascii="宋体" w:hAnsi="宋体" w:hint="eastAsia"/>
          <w:sz w:val="28"/>
          <w:szCs w:val="28"/>
        </w:rPr>
        <w:t>”）</w:t>
      </w:r>
      <w:r w:rsidRPr="00A62CD0">
        <w:rPr>
          <w:rFonts w:ascii="宋体" w:hAnsi="宋体" w:hint="eastAsia"/>
          <w:sz w:val="28"/>
          <w:szCs w:val="28"/>
        </w:rPr>
        <w:t>。协议约定由新长江以现金形式对</w:t>
      </w:r>
      <w:r w:rsidR="007B1D34">
        <w:rPr>
          <w:rFonts w:ascii="宋体" w:hAnsi="宋体" w:hint="eastAsia"/>
          <w:sz w:val="28"/>
          <w:szCs w:val="28"/>
        </w:rPr>
        <w:t>兖州煤业</w:t>
      </w:r>
      <w:r w:rsidRPr="00A62CD0">
        <w:rPr>
          <w:rFonts w:ascii="宋体" w:hAnsi="宋体" w:hint="eastAsia"/>
          <w:sz w:val="28"/>
          <w:szCs w:val="28"/>
        </w:rPr>
        <w:t>控股子公司内蒙古昊盛煤业有限公司（“昊盛煤业”）进行增资</w:t>
      </w:r>
      <w:r w:rsidR="0050226A">
        <w:rPr>
          <w:rFonts w:ascii="宋体" w:hAnsi="宋体" w:hint="eastAsia"/>
          <w:sz w:val="28"/>
          <w:szCs w:val="28"/>
        </w:rPr>
        <w:t>，</w:t>
      </w:r>
      <w:r w:rsidR="00887815">
        <w:rPr>
          <w:rFonts w:ascii="宋体" w:hAnsi="宋体" w:hint="eastAsia"/>
          <w:sz w:val="28"/>
          <w:szCs w:val="28"/>
        </w:rPr>
        <w:t>增资完成后，</w:t>
      </w:r>
      <w:r w:rsidR="00F93677">
        <w:rPr>
          <w:rFonts w:ascii="宋体" w:hAnsi="宋体" w:hint="eastAsia"/>
          <w:sz w:val="28"/>
          <w:szCs w:val="28"/>
        </w:rPr>
        <w:t>新长江再将持有的昊盛煤业11.</w:t>
      </w:r>
      <w:r w:rsidR="004253D7">
        <w:rPr>
          <w:rFonts w:ascii="宋体" w:hAnsi="宋体" w:hint="eastAsia"/>
          <w:sz w:val="28"/>
          <w:szCs w:val="28"/>
        </w:rPr>
        <w:t>59</w:t>
      </w:r>
      <w:r w:rsidR="00F93677">
        <w:rPr>
          <w:rFonts w:ascii="宋体" w:hAnsi="宋体" w:hint="eastAsia"/>
          <w:sz w:val="28"/>
          <w:szCs w:val="28"/>
        </w:rPr>
        <w:t>%股权及协议约定对应的</w:t>
      </w:r>
      <w:r w:rsidR="00887815">
        <w:rPr>
          <w:rFonts w:ascii="宋体" w:hAnsi="宋体" w:hint="eastAsia"/>
          <w:sz w:val="28"/>
          <w:szCs w:val="28"/>
        </w:rPr>
        <w:t>1.5亿吨</w:t>
      </w:r>
      <w:r w:rsidR="00F93677">
        <w:rPr>
          <w:rFonts w:ascii="宋体" w:hAnsi="宋体" w:hint="eastAsia"/>
          <w:sz w:val="28"/>
          <w:szCs w:val="28"/>
        </w:rPr>
        <w:t>目标煤炭资源转让给</w:t>
      </w:r>
      <w:r w:rsidR="00887815">
        <w:rPr>
          <w:rFonts w:ascii="宋体" w:hAnsi="宋体" w:hint="eastAsia"/>
          <w:sz w:val="28"/>
          <w:szCs w:val="28"/>
        </w:rPr>
        <w:t>兖州煤业</w:t>
      </w:r>
      <w:r w:rsidR="00F93677">
        <w:rPr>
          <w:rFonts w:ascii="宋体" w:hAnsi="宋体" w:hint="eastAsia"/>
          <w:sz w:val="28"/>
          <w:szCs w:val="28"/>
        </w:rPr>
        <w:t>，</w:t>
      </w:r>
      <w:r w:rsidR="007B1D34">
        <w:rPr>
          <w:rFonts w:ascii="宋体" w:hAnsi="宋体" w:hint="eastAsia"/>
          <w:sz w:val="28"/>
          <w:szCs w:val="28"/>
        </w:rPr>
        <w:t>兖州煤业</w:t>
      </w:r>
      <w:r w:rsidR="00F93677">
        <w:rPr>
          <w:rFonts w:ascii="宋体" w:hAnsi="宋体" w:hint="eastAsia"/>
          <w:sz w:val="28"/>
          <w:szCs w:val="28"/>
        </w:rPr>
        <w:t>向新长江支付</w:t>
      </w:r>
      <w:r w:rsidR="007C7194">
        <w:rPr>
          <w:rFonts w:ascii="宋体" w:hAnsi="宋体" w:hint="eastAsia"/>
          <w:sz w:val="28"/>
          <w:szCs w:val="28"/>
        </w:rPr>
        <w:t>股权转让价款</w:t>
      </w:r>
      <w:r w:rsidR="00887815">
        <w:rPr>
          <w:rFonts w:ascii="宋体" w:hAnsi="宋体" w:hint="eastAsia"/>
          <w:sz w:val="28"/>
          <w:szCs w:val="28"/>
        </w:rPr>
        <w:t>共计人民币8.8592亿元</w:t>
      </w:r>
      <w:r w:rsidR="00DC11B3">
        <w:rPr>
          <w:rFonts w:ascii="宋体" w:hAnsi="宋体" w:hint="eastAsia"/>
          <w:sz w:val="28"/>
          <w:szCs w:val="28"/>
        </w:rPr>
        <w:t>（股权转让价款=新长江向昊盛煤业增资的认缴出资额</w:t>
      </w:r>
      <w:r w:rsidR="00F22A52">
        <w:rPr>
          <w:rFonts w:ascii="宋体" w:hAnsi="宋体" w:hint="eastAsia"/>
          <w:sz w:val="28"/>
          <w:szCs w:val="28"/>
        </w:rPr>
        <w:t>人民币1.37</w:t>
      </w:r>
      <w:r w:rsidR="0051208E">
        <w:rPr>
          <w:rFonts w:ascii="宋体" w:hAnsi="宋体" w:hint="eastAsia"/>
          <w:sz w:val="28"/>
          <w:szCs w:val="28"/>
        </w:rPr>
        <w:t>4</w:t>
      </w:r>
      <w:r w:rsidR="00F22A52">
        <w:rPr>
          <w:rFonts w:ascii="宋体" w:hAnsi="宋体" w:hint="eastAsia"/>
          <w:sz w:val="28"/>
          <w:szCs w:val="28"/>
        </w:rPr>
        <w:t>亿元</w:t>
      </w:r>
      <w:r w:rsidR="00DC11B3">
        <w:rPr>
          <w:rFonts w:ascii="宋体" w:hAnsi="宋体" w:hint="eastAsia"/>
          <w:sz w:val="28"/>
          <w:szCs w:val="28"/>
        </w:rPr>
        <w:t>+</w:t>
      </w:r>
      <w:r w:rsidR="00971F3D">
        <w:rPr>
          <w:rFonts w:ascii="宋体" w:hAnsi="宋体" w:hint="eastAsia"/>
          <w:sz w:val="28"/>
          <w:szCs w:val="28"/>
        </w:rPr>
        <w:t>转让股权对应的</w:t>
      </w:r>
      <w:r w:rsidR="00DC11B3">
        <w:rPr>
          <w:rFonts w:ascii="宋体" w:hAnsi="宋体" w:hint="eastAsia"/>
          <w:sz w:val="28"/>
          <w:szCs w:val="28"/>
        </w:rPr>
        <w:t>煤炭资源额度</w:t>
      </w:r>
      <w:r w:rsidR="00F22A52">
        <w:rPr>
          <w:rFonts w:ascii="宋体" w:hAnsi="宋体" w:hint="eastAsia"/>
          <w:sz w:val="28"/>
          <w:szCs w:val="28"/>
        </w:rPr>
        <w:t>补偿费用</w:t>
      </w:r>
      <w:r w:rsidR="00887815">
        <w:rPr>
          <w:rFonts w:ascii="宋体" w:hAnsi="宋体" w:hint="eastAsia"/>
          <w:sz w:val="28"/>
          <w:szCs w:val="28"/>
        </w:rPr>
        <w:t>1.5亿吨</w:t>
      </w:r>
      <w:r w:rsidR="00DC11B3">
        <w:rPr>
          <w:rFonts w:ascii="宋体" w:hAnsi="宋体" w:hint="eastAsia"/>
          <w:sz w:val="28"/>
          <w:szCs w:val="28"/>
        </w:rPr>
        <w:t>*4.99元/吨）</w:t>
      </w:r>
      <w:r w:rsidR="00F93677">
        <w:rPr>
          <w:rFonts w:ascii="宋体" w:hAnsi="宋体" w:hint="eastAsia"/>
          <w:sz w:val="28"/>
          <w:szCs w:val="28"/>
        </w:rPr>
        <w:t>。</w:t>
      </w:r>
      <w:r w:rsidR="0050226A">
        <w:rPr>
          <w:rFonts w:ascii="宋体" w:hAnsi="宋体" w:hint="eastAsia"/>
          <w:sz w:val="28"/>
          <w:szCs w:val="28"/>
        </w:rPr>
        <w:t>2015年12月10日，</w:t>
      </w:r>
      <w:r w:rsidR="004253D7">
        <w:rPr>
          <w:rFonts w:ascii="宋体" w:hAnsi="宋体" w:hint="eastAsia"/>
          <w:sz w:val="28"/>
          <w:szCs w:val="28"/>
        </w:rPr>
        <w:t>各方办理了增资扩股及股权转让工商</w:t>
      </w:r>
      <w:r w:rsidR="00996368">
        <w:rPr>
          <w:rFonts w:ascii="宋体" w:hAnsi="宋体" w:hint="eastAsia"/>
          <w:sz w:val="28"/>
          <w:szCs w:val="28"/>
        </w:rPr>
        <w:t>变更</w:t>
      </w:r>
      <w:r w:rsidR="004253D7">
        <w:rPr>
          <w:rFonts w:ascii="宋体" w:hAnsi="宋体" w:hint="eastAsia"/>
          <w:sz w:val="28"/>
          <w:szCs w:val="28"/>
        </w:rPr>
        <w:t>登记，</w:t>
      </w:r>
      <w:r w:rsidR="00DE5DB4">
        <w:rPr>
          <w:rFonts w:ascii="宋体" w:hAnsi="宋体" w:hint="eastAsia"/>
          <w:sz w:val="28"/>
          <w:szCs w:val="28"/>
        </w:rPr>
        <w:t>兖州煤业</w:t>
      </w:r>
      <w:r w:rsidR="0050226A">
        <w:rPr>
          <w:rFonts w:ascii="宋体" w:hAnsi="宋体" w:hint="eastAsia"/>
          <w:sz w:val="28"/>
          <w:szCs w:val="28"/>
        </w:rPr>
        <w:t>已</w:t>
      </w:r>
      <w:r w:rsidR="00DE5DB4">
        <w:rPr>
          <w:rFonts w:ascii="宋体" w:hAnsi="宋体" w:hint="eastAsia"/>
          <w:sz w:val="28"/>
          <w:szCs w:val="28"/>
        </w:rPr>
        <w:t>按照协议约定支付了</w:t>
      </w:r>
      <w:r w:rsidR="0050226A">
        <w:rPr>
          <w:rFonts w:ascii="宋体" w:hAnsi="宋体" w:hint="eastAsia"/>
          <w:sz w:val="28"/>
          <w:szCs w:val="28"/>
        </w:rPr>
        <w:t>新长江</w:t>
      </w:r>
      <w:r w:rsidR="00DE5DB4">
        <w:rPr>
          <w:rFonts w:ascii="宋体" w:hAnsi="宋体" w:hint="eastAsia"/>
          <w:sz w:val="28"/>
          <w:szCs w:val="28"/>
        </w:rPr>
        <w:t>增资</w:t>
      </w:r>
      <w:r w:rsidR="0050226A">
        <w:rPr>
          <w:rFonts w:ascii="宋体" w:hAnsi="宋体" w:hint="eastAsia"/>
          <w:sz w:val="28"/>
          <w:szCs w:val="28"/>
        </w:rPr>
        <w:t>昊盛煤业11.59%股权</w:t>
      </w:r>
      <w:r w:rsidR="00DE5DB4">
        <w:rPr>
          <w:rFonts w:ascii="宋体" w:hAnsi="宋体" w:hint="eastAsia"/>
          <w:sz w:val="28"/>
          <w:szCs w:val="28"/>
        </w:rPr>
        <w:t>认缴出资额</w:t>
      </w:r>
      <w:r w:rsidR="007C7194">
        <w:rPr>
          <w:rFonts w:ascii="宋体" w:hAnsi="宋体" w:hint="eastAsia"/>
          <w:sz w:val="28"/>
          <w:szCs w:val="28"/>
        </w:rPr>
        <w:t>人民币1.37</w:t>
      </w:r>
      <w:r w:rsidR="00F66015">
        <w:rPr>
          <w:rFonts w:ascii="宋体" w:hAnsi="宋体" w:hint="eastAsia"/>
          <w:sz w:val="28"/>
          <w:szCs w:val="28"/>
        </w:rPr>
        <w:t>4</w:t>
      </w:r>
      <w:r w:rsidR="007C7194">
        <w:rPr>
          <w:rFonts w:ascii="宋体" w:hAnsi="宋体" w:hint="eastAsia"/>
          <w:sz w:val="28"/>
          <w:szCs w:val="28"/>
        </w:rPr>
        <w:t>亿元</w:t>
      </w:r>
      <w:r w:rsidR="00DE5DB4">
        <w:rPr>
          <w:rFonts w:ascii="宋体" w:hAnsi="宋体" w:hint="eastAsia"/>
          <w:sz w:val="28"/>
          <w:szCs w:val="28"/>
        </w:rPr>
        <w:t>。</w:t>
      </w:r>
    </w:p>
    <w:p w:rsidR="00F22A52" w:rsidRDefault="00F22A52" w:rsidP="0050226A">
      <w:pPr>
        <w:spacing w:line="560" w:lineRule="exact"/>
        <w:ind w:firstLineChars="200" w:firstLine="560"/>
        <w:rPr>
          <w:rFonts w:ascii="宋体" w:hAnsi="宋体"/>
          <w:sz w:val="28"/>
          <w:szCs w:val="28"/>
        </w:rPr>
      </w:pPr>
      <w:r>
        <w:rPr>
          <w:rFonts w:ascii="宋体" w:hAnsi="宋体" w:hint="eastAsia"/>
          <w:sz w:val="28"/>
          <w:szCs w:val="28"/>
        </w:rPr>
        <w:t>二、本次仲裁案件请求内容与理由</w:t>
      </w:r>
    </w:p>
    <w:p w:rsidR="00A62CD0" w:rsidRDefault="00F22A52" w:rsidP="0050226A">
      <w:pPr>
        <w:spacing w:line="560" w:lineRule="exact"/>
        <w:ind w:firstLineChars="200" w:firstLine="560"/>
        <w:rPr>
          <w:rFonts w:ascii="宋体" w:hAnsi="宋体"/>
          <w:sz w:val="28"/>
          <w:szCs w:val="28"/>
        </w:rPr>
      </w:pPr>
      <w:r>
        <w:rPr>
          <w:rFonts w:ascii="宋体" w:hAnsi="宋体" w:hint="eastAsia"/>
          <w:sz w:val="28"/>
          <w:szCs w:val="28"/>
        </w:rPr>
        <w:t>1.</w:t>
      </w:r>
      <w:r w:rsidR="00DE5DB4">
        <w:rPr>
          <w:rFonts w:ascii="宋体" w:hAnsi="宋体" w:hint="eastAsia"/>
          <w:sz w:val="28"/>
          <w:szCs w:val="28"/>
        </w:rPr>
        <w:t>新长江</w:t>
      </w:r>
      <w:r w:rsidR="007C7194">
        <w:rPr>
          <w:rFonts w:ascii="宋体" w:hAnsi="宋体" w:hint="eastAsia"/>
          <w:sz w:val="28"/>
          <w:szCs w:val="28"/>
        </w:rPr>
        <w:t>仲裁申请认为，新长江持有的昊盛煤业11.59%股权及</w:t>
      </w:r>
      <w:r w:rsidR="006F6BC4">
        <w:rPr>
          <w:rFonts w:ascii="宋体" w:hAnsi="宋体" w:hint="eastAsia"/>
          <w:sz w:val="28"/>
          <w:szCs w:val="28"/>
        </w:rPr>
        <w:t>协议约定</w:t>
      </w:r>
      <w:r w:rsidR="0073470D">
        <w:rPr>
          <w:rFonts w:ascii="宋体" w:hAnsi="宋体" w:hint="eastAsia"/>
          <w:sz w:val="28"/>
          <w:szCs w:val="28"/>
        </w:rPr>
        <w:t>对应的目标煤炭资源全部转让给</w:t>
      </w:r>
      <w:r w:rsidR="007B1D34">
        <w:rPr>
          <w:rFonts w:ascii="宋体" w:hAnsi="宋体" w:hint="eastAsia"/>
          <w:sz w:val="28"/>
          <w:szCs w:val="28"/>
        </w:rPr>
        <w:t>兖州煤业</w:t>
      </w:r>
      <w:r w:rsidR="0073470D">
        <w:rPr>
          <w:rFonts w:ascii="宋体" w:hAnsi="宋体" w:hint="eastAsia"/>
          <w:sz w:val="28"/>
          <w:szCs w:val="28"/>
        </w:rPr>
        <w:t>，</w:t>
      </w:r>
      <w:r w:rsidR="007C7194">
        <w:rPr>
          <w:rFonts w:ascii="宋体" w:hAnsi="宋体" w:hint="eastAsia"/>
          <w:sz w:val="28"/>
          <w:szCs w:val="28"/>
        </w:rPr>
        <w:t>协议约定的付款条件全部成就，兖州煤业应支付全部股权转让价款</w:t>
      </w:r>
      <w:r w:rsidR="0050226A">
        <w:rPr>
          <w:rFonts w:ascii="宋体" w:hAnsi="宋体" w:hint="eastAsia"/>
          <w:sz w:val="28"/>
          <w:szCs w:val="28"/>
        </w:rPr>
        <w:t>。</w:t>
      </w:r>
    </w:p>
    <w:p w:rsidR="0096203E" w:rsidRDefault="00F22A52" w:rsidP="0096203E">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根据双方签署的《股权转让协议》及《补充协议》，兖州煤业因受让新长江所转让股权对应享有的煤炭资源额度补偿费用人民币7.</w:t>
      </w:r>
      <w:r>
        <w:rPr>
          <w:rFonts w:ascii="宋体" w:hAnsi="宋体"/>
          <w:sz w:val="28"/>
          <w:szCs w:val="28"/>
        </w:rPr>
        <w:t>485</w:t>
      </w:r>
      <w:r>
        <w:rPr>
          <w:rFonts w:ascii="宋体" w:hAnsi="宋体" w:hint="eastAsia"/>
          <w:sz w:val="28"/>
          <w:szCs w:val="28"/>
        </w:rPr>
        <w:t>亿元将分三期支付，第一期人民币2.2455亿元将在以下条件全部达成或兖州煤业豁免后十日内支付</w:t>
      </w:r>
      <w:r w:rsidR="00722653">
        <w:rPr>
          <w:rFonts w:ascii="宋体" w:hAnsi="宋体" w:hint="eastAsia"/>
          <w:sz w:val="28"/>
          <w:szCs w:val="28"/>
        </w:rPr>
        <w:t>。（1）本协议正式生效；（2）本次交易经内蒙古自治区人民政府批准；（3）内蒙古自治区人民政府批准后的七个工作日内，</w:t>
      </w:r>
      <w:r w:rsidR="00AB7353">
        <w:rPr>
          <w:rFonts w:ascii="宋体" w:hAnsi="宋体" w:hint="eastAsia"/>
          <w:sz w:val="28"/>
          <w:szCs w:val="28"/>
        </w:rPr>
        <w:t>兖州煤业</w:t>
      </w:r>
      <w:r w:rsidR="0096203E">
        <w:rPr>
          <w:rFonts w:ascii="宋体" w:hAnsi="宋体" w:hint="eastAsia"/>
          <w:sz w:val="28"/>
          <w:szCs w:val="28"/>
        </w:rPr>
        <w:t>配合新长江及昊盛煤业完成相关工商（含股权转让）变更登记，股权转让</w:t>
      </w:r>
      <w:r w:rsidR="004253D7">
        <w:rPr>
          <w:rFonts w:ascii="宋体" w:hAnsi="宋体" w:hint="eastAsia"/>
          <w:sz w:val="28"/>
          <w:szCs w:val="28"/>
        </w:rPr>
        <w:t>工商</w:t>
      </w:r>
      <w:r w:rsidR="0096203E">
        <w:rPr>
          <w:rFonts w:ascii="宋体" w:hAnsi="宋体" w:hint="eastAsia"/>
          <w:sz w:val="28"/>
          <w:szCs w:val="28"/>
        </w:rPr>
        <w:t>变更登记随增资扩股工商变更登记一并办理完毕；（4）新长江取得鄂尔多斯市人民政府或其授权职能部门审查意见</w:t>
      </w:r>
      <w:r w:rsidR="00971F3D">
        <w:rPr>
          <w:rFonts w:ascii="宋体" w:hAnsi="宋体" w:hint="eastAsia"/>
          <w:sz w:val="28"/>
          <w:szCs w:val="28"/>
        </w:rPr>
        <w:t>（“审查意见”）</w:t>
      </w:r>
      <w:r w:rsidR="0096203E">
        <w:rPr>
          <w:rFonts w:ascii="宋体" w:hAnsi="宋体" w:hint="eastAsia"/>
          <w:sz w:val="28"/>
          <w:szCs w:val="28"/>
        </w:rPr>
        <w:t>，确</w:t>
      </w:r>
      <w:r w:rsidR="00690F46">
        <w:rPr>
          <w:rFonts w:ascii="宋体" w:hAnsi="宋体" w:hint="eastAsia"/>
          <w:sz w:val="28"/>
          <w:szCs w:val="28"/>
        </w:rPr>
        <w:t>认</w:t>
      </w:r>
      <w:r w:rsidR="0096203E">
        <w:rPr>
          <w:rFonts w:ascii="宋体" w:hAnsi="宋体" w:hint="eastAsia"/>
          <w:sz w:val="28"/>
          <w:szCs w:val="28"/>
        </w:rPr>
        <w:t>目标煤炭资源额度1.5亿吨不因任何原因被调减或回收。</w:t>
      </w:r>
    </w:p>
    <w:p w:rsidR="005F4A32" w:rsidRDefault="00741792" w:rsidP="0096203E">
      <w:pPr>
        <w:spacing w:line="360" w:lineRule="auto"/>
        <w:ind w:firstLineChars="200" w:firstLine="560"/>
        <w:rPr>
          <w:rFonts w:ascii="宋体" w:hAnsi="宋体"/>
          <w:sz w:val="28"/>
          <w:szCs w:val="28"/>
        </w:rPr>
      </w:pPr>
      <w:r>
        <w:rPr>
          <w:rFonts w:ascii="宋体" w:hAnsi="宋体" w:hint="eastAsia"/>
          <w:sz w:val="28"/>
          <w:szCs w:val="28"/>
        </w:rPr>
        <w:lastRenderedPageBreak/>
        <w:t>公司认为新长江目前尚未取得</w:t>
      </w:r>
      <w:r w:rsidR="00971F3D">
        <w:rPr>
          <w:rFonts w:ascii="宋体" w:hAnsi="宋体" w:hint="eastAsia"/>
          <w:sz w:val="28"/>
          <w:szCs w:val="28"/>
        </w:rPr>
        <w:t>审查</w:t>
      </w:r>
      <w:r>
        <w:rPr>
          <w:rFonts w:ascii="宋体" w:hAnsi="宋体" w:hint="eastAsia"/>
          <w:sz w:val="28"/>
          <w:szCs w:val="28"/>
        </w:rPr>
        <w:t>意见，不能体现</w:t>
      </w:r>
      <w:r w:rsidR="00971F3D">
        <w:rPr>
          <w:rFonts w:ascii="宋体" w:hAnsi="宋体" w:hint="eastAsia"/>
          <w:sz w:val="28"/>
          <w:szCs w:val="28"/>
        </w:rPr>
        <w:t>《股权转让协议》及《补充协议》中</w:t>
      </w:r>
      <w:r w:rsidR="00630CB5" w:rsidRPr="00630CB5">
        <w:rPr>
          <w:rFonts w:ascii="宋体" w:hAnsi="宋体" w:hint="eastAsia"/>
          <w:sz w:val="28"/>
          <w:szCs w:val="28"/>
        </w:rPr>
        <w:t>“确认目标煤炭资源额度1.5</w:t>
      </w:r>
      <w:r w:rsidR="00630CB5">
        <w:rPr>
          <w:rFonts w:ascii="宋体" w:hAnsi="宋体" w:hint="eastAsia"/>
          <w:sz w:val="28"/>
          <w:szCs w:val="28"/>
        </w:rPr>
        <w:t>亿吨不因任何原因被调减或收回”</w:t>
      </w:r>
      <w:r w:rsidR="00971F3D">
        <w:rPr>
          <w:rFonts w:ascii="宋体" w:hAnsi="宋体" w:hint="eastAsia"/>
          <w:sz w:val="28"/>
          <w:szCs w:val="28"/>
        </w:rPr>
        <w:t>的付款条件</w:t>
      </w:r>
      <w:r>
        <w:rPr>
          <w:rFonts w:ascii="宋体" w:hAnsi="宋体" w:hint="eastAsia"/>
          <w:sz w:val="28"/>
          <w:szCs w:val="28"/>
        </w:rPr>
        <w:t>，因此付款未能达成</w:t>
      </w:r>
      <w:r w:rsidR="00971F3D">
        <w:rPr>
          <w:rFonts w:ascii="宋体" w:hAnsi="宋体" w:hint="eastAsia"/>
          <w:sz w:val="28"/>
          <w:szCs w:val="28"/>
        </w:rPr>
        <w:t>，公司不存在违约行为。</w:t>
      </w:r>
    </w:p>
    <w:p w:rsidR="00F21F53" w:rsidRPr="00924096" w:rsidRDefault="004E65D2" w:rsidP="00F21F53">
      <w:pPr>
        <w:spacing w:line="560" w:lineRule="exact"/>
        <w:ind w:firstLineChars="200" w:firstLine="560"/>
        <w:rPr>
          <w:rFonts w:ascii="宋体" w:hAnsi="宋体"/>
          <w:sz w:val="28"/>
          <w:szCs w:val="28"/>
        </w:rPr>
      </w:pPr>
      <w:r>
        <w:rPr>
          <w:rFonts w:ascii="宋体" w:hAnsi="宋体" w:hint="eastAsia"/>
          <w:sz w:val="28"/>
          <w:szCs w:val="28"/>
        </w:rPr>
        <w:t>三</w:t>
      </w:r>
      <w:r w:rsidR="00F21F53" w:rsidRPr="00924096">
        <w:rPr>
          <w:rFonts w:ascii="宋体" w:hAnsi="宋体" w:hint="eastAsia"/>
          <w:sz w:val="28"/>
          <w:szCs w:val="28"/>
        </w:rPr>
        <w:t>、</w:t>
      </w:r>
      <w:r w:rsidR="00741792">
        <w:rPr>
          <w:rFonts w:ascii="宋体" w:hAnsi="宋体" w:hint="eastAsia"/>
          <w:sz w:val="28"/>
          <w:szCs w:val="28"/>
        </w:rPr>
        <w:t>仲裁</w:t>
      </w:r>
      <w:r w:rsidR="00F21F53" w:rsidRPr="00924096">
        <w:rPr>
          <w:rFonts w:ascii="宋体" w:hAnsi="宋体" w:hint="eastAsia"/>
          <w:sz w:val="28"/>
          <w:szCs w:val="28"/>
        </w:rPr>
        <w:t>情况</w:t>
      </w:r>
    </w:p>
    <w:p w:rsidR="00F21F53" w:rsidRPr="00924096" w:rsidRDefault="00F21F53" w:rsidP="00F21F53">
      <w:pPr>
        <w:spacing w:line="560" w:lineRule="exact"/>
        <w:ind w:firstLineChars="196" w:firstLine="549"/>
        <w:rPr>
          <w:rFonts w:ascii="宋体" w:hAnsi="宋体"/>
          <w:sz w:val="28"/>
          <w:szCs w:val="28"/>
        </w:rPr>
      </w:pPr>
      <w:r w:rsidRPr="00924096">
        <w:rPr>
          <w:rFonts w:ascii="宋体" w:hAnsi="宋体" w:hint="eastAsia"/>
          <w:sz w:val="28"/>
          <w:szCs w:val="28"/>
        </w:rPr>
        <w:t>以上案件正在</w:t>
      </w:r>
      <w:r>
        <w:rPr>
          <w:rFonts w:ascii="宋体" w:hAnsi="宋体" w:hint="eastAsia"/>
          <w:sz w:val="28"/>
          <w:szCs w:val="28"/>
        </w:rPr>
        <w:t>仲裁</w:t>
      </w:r>
      <w:r w:rsidRPr="00924096">
        <w:rPr>
          <w:rFonts w:ascii="宋体" w:hAnsi="宋体" w:hint="eastAsia"/>
          <w:sz w:val="28"/>
          <w:szCs w:val="28"/>
        </w:rPr>
        <w:t>程序中</w:t>
      </w:r>
      <w:r>
        <w:rPr>
          <w:rFonts w:ascii="宋体" w:hAnsi="宋体" w:hint="eastAsia"/>
          <w:sz w:val="28"/>
          <w:szCs w:val="28"/>
        </w:rPr>
        <w:t>，尚无判决结果。</w:t>
      </w:r>
    </w:p>
    <w:p w:rsidR="00F21F53" w:rsidRPr="00924096" w:rsidRDefault="004E65D2" w:rsidP="00F21F53">
      <w:pPr>
        <w:spacing w:line="560" w:lineRule="exact"/>
        <w:ind w:firstLineChars="200" w:firstLine="560"/>
        <w:rPr>
          <w:rFonts w:ascii="宋体" w:hAnsi="宋体"/>
          <w:sz w:val="28"/>
          <w:szCs w:val="28"/>
        </w:rPr>
      </w:pPr>
      <w:r>
        <w:rPr>
          <w:rFonts w:ascii="宋体" w:hAnsi="宋体" w:hint="eastAsia"/>
          <w:sz w:val="28"/>
          <w:szCs w:val="28"/>
        </w:rPr>
        <w:t>四</w:t>
      </w:r>
      <w:r w:rsidR="00F21F53" w:rsidRPr="00924096">
        <w:rPr>
          <w:rFonts w:ascii="宋体" w:hAnsi="宋体" w:hint="eastAsia"/>
          <w:sz w:val="28"/>
          <w:szCs w:val="28"/>
        </w:rPr>
        <w:t>、本次</w:t>
      </w:r>
      <w:r w:rsidR="00741792">
        <w:rPr>
          <w:rFonts w:ascii="宋体" w:hAnsi="宋体" w:hint="eastAsia"/>
          <w:sz w:val="28"/>
          <w:szCs w:val="28"/>
        </w:rPr>
        <w:t>仲裁</w:t>
      </w:r>
      <w:bookmarkStart w:id="0" w:name="_GoBack"/>
      <w:bookmarkEnd w:id="0"/>
      <w:r w:rsidR="00F21F53" w:rsidRPr="00924096">
        <w:rPr>
          <w:rFonts w:ascii="宋体" w:hAnsi="宋体" w:hint="eastAsia"/>
          <w:sz w:val="28"/>
          <w:szCs w:val="28"/>
        </w:rPr>
        <w:t>事项对公司本期利润或期后利润的影响</w:t>
      </w:r>
    </w:p>
    <w:p w:rsidR="00F21F53" w:rsidRPr="00924096" w:rsidRDefault="00F21F53" w:rsidP="00F21F53">
      <w:pPr>
        <w:spacing w:line="560" w:lineRule="exact"/>
        <w:ind w:firstLineChars="196" w:firstLine="549"/>
        <w:rPr>
          <w:rFonts w:ascii="宋体" w:hAnsi="宋体"/>
          <w:sz w:val="28"/>
          <w:szCs w:val="28"/>
        </w:rPr>
      </w:pPr>
      <w:r w:rsidRPr="00924096">
        <w:rPr>
          <w:rFonts w:ascii="宋体" w:hAnsi="宋体" w:hint="eastAsia"/>
          <w:sz w:val="28"/>
          <w:szCs w:val="28"/>
        </w:rPr>
        <w:t>由于案件</w:t>
      </w:r>
      <w:r w:rsidR="00A802D7" w:rsidRPr="00924096">
        <w:rPr>
          <w:rFonts w:ascii="宋体" w:hAnsi="宋体" w:hint="eastAsia"/>
          <w:sz w:val="28"/>
          <w:szCs w:val="28"/>
        </w:rPr>
        <w:t>正在</w:t>
      </w:r>
      <w:r w:rsidR="004253D7">
        <w:rPr>
          <w:rFonts w:ascii="宋体" w:hAnsi="宋体" w:hint="eastAsia"/>
          <w:sz w:val="28"/>
          <w:szCs w:val="28"/>
        </w:rPr>
        <w:t>履行</w:t>
      </w:r>
      <w:r w:rsidR="00A802D7">
        <w:rPr>
          <w:rFonts w:ascii="宋体" w:hAnsi="宋体" w:hint="eastAsia"/>
          <w:sz w:val="28"/>
          <w:szCs w:val="28"/>
        </w:rPr>
        <w:t>仲裁</w:t>
      </w:r>
      <w:r w:rsidR="00A802D7" w:rsidRPr="00924096">
        <w:rPr>
          <w:rFonts w:ascii="宋体" w:hAnsi="宋体" w:hint="eastAsia"/>
          <w:sz w:val="28"/>
          <w:szCs w:val="28"/>
        </w:rPr>
        <w:t>程序</w:t>
      </w:r>
      <w:r w:rsidRPr="00924096">
        <w:rPr>
          <w:rFonts w:ascii="宋体" w:hAnsi="宋体" w:hint="eastAsia"/>
          <w:sz w:val="28"/>
          <w:szCs w:val="28"/>
        </w:rPr>
        <w:t>，尚无法判断对公司本期利润或期后利润的影响。</w:t>
      </w:r>
    </w:p>
    <w:p w:rsidR="00F21F53" w:rsidRPr="00924096" w:rsidRDefault="00F21F53" w:rsidP="00F21F53">
      <w:pPr>
        <w:spacing w:line="560" w:lineRule="exact"/>
        <w:ind w:firstLineChars="200" w:firstLine="560"/>
        <w:rPr>
          <w:rFonts w:ascii="宋体" w:hAnsi="宋体"/>
          <w:sz w:val="28"/>
          <w:szCs w:val="28"/>
        </w:rPr>
      </w:pPr>
      <w:r w:rsidRPr="00924096">
        <w:rPr>
          <w:rFonts w:ascii="宋体" w:hAnsi="宋体" w:hint="eastAsia"/>
          <w:sz w:val="28"/>
          <w:szCs w:val="28"/>
        </w:rPr>
        <w:t>公司将根据上述案件进展情况，及时履行信息披露义务。</w:t>
      </w:r>
    </w:p>
    <w:p w:rsidR="00F21F53" w:rsidRPr="00924096" w:rsidRDefault="00F21F53" w:rsidP="00F21F53">
      <w:pPr>
        <w:spacing w:line="560" w:lineRule="exact"/>
        <w:ind w:firstLineChars="200" w:firstLine="560"/>
        <w:rPr>
          <w:rFonts w:ascii="宋体"/>
          <w:sz w:val="28"/>
          <w:szCs w:val="28"/>
        </w:rPr>
      </w:pPr>
      <w:r w:rsidRPr="00924096">
        <w:rPr>
          <w:rFonts w:ascii="宋体" w:hAnsi="宋体" w:hint="eastAsia"/>
          <w:sz w:val="28"/>
          <w:szCs w:val="28"/>
        </w:rPr>
        <w:t>特此公告。</w:t>
      </w:r>
    </w:p>
    <w:p w:rsidR="00662F63" w:rsidRDefault="00662F63" w:rsidP="003E27BB">
      <w:pPr>
        <w:spacing w:line="560" w:lineRule="exact"/>
        <w:rPr>
          <w:rFonts w:asciiTheme="minorEastAsia" w:eastAsiaTheme="minorEastAsia" w:hAnsiTheme="minorEastAsia"/>
          <w:sz w:val="28"/>
          <w:szCs w:val="28"/>
        </w:rPr>
      </w:pPr>
    </w:p>
    <w:p w:rsidR="00662F63" w:rsidRDefault="00662F63" w:rsidP="00FD6029">
      <w:pPr>
        <w:spacing w:line="560" w:lineRule="exact"/>
        <w:ind w:firstLineChars="1700" w:firstLine="4760"/>
        <w:rPr>
          <w:rFonts w:asciiTheme="minorEastAsia" w:eastAsiaTheme="minorEastAsia" w:hAnsiTheme="minorEastAsia"/>
          <w:sz w:val="28"/>
          <w:szCs w:val="28"/>
        </w:rPr>
      </w:pPr>
      <w:r w:rsidRPr="00662F63">
        <w:rPr>
          <w:rFonts w:asciiTheme="minorEastAsia" w:eastAsiaTheme="minorEastAsia" w:hAnsiTheme="minorEastAsia" w:hint="eastAsia"/>
          <w:sz w:val="28"/>
          <w:szCs w:val="28"/>
        </w:rPr>
        <w:t>兖州煤业股份有限公司董事会</w:t>
      </w:r>
    </w:p>
    <w:p w:rsidR="007B2097" w:rsidRPr="00662F63" w:rsidRDefault="00662F63" w:rsidP="00FD6029">
      <w:pPr>
        <w:spacing w:line="560" w:lineRule="exact"/>
        <w:ind w:firstLineChars="1900" w:firstLine="5320"/>
        <w:rPr>
          <w:rFonts w:asciiTheme="minorEastAsia" w:eastAsiaTheme="minorEastAsia" w:hAnsiTheme="minorEastAsia" w:cs="宋体"/>
          <w:sz w:val="28"/>
          <w:szCs w:val="28"/>
        </w:rPr>
      </w:pPr>
      <w:r w:rsidRPr="00662F63">
        <w:rPr>
          <w:rFonts w:asciiTheme="minorEastAsia" w:eastAsiaTheme="minorEastAsia" w:hAnsiTheme="minorEastAsia" w:hint="eastAsia"/>
          <w:sz w:val="28"/>
          <w:szCs w:val="28"/>
        </w:rPr>
        <w:t xml:space="preserve"> </w:t>
      </w:r>
      <w:r w:rsidR="003D2E9A">
        <w:rPr>
          <w:rFonts w:asciiTheme="minorEastAsia" w:eastAsiaTheme="minorEastAsia" w:hAnsiTheme="minorEastAsia" w:hint="eastAsia"/>
          <w:sz w:val="28"/>
          <w:szCs w:val="28"/>
        </w:rPr>
        <w:t>201</w:t>
      </w:r>
      <w:r w:rsidR="0050226A">
        <w:rPr>
          <w:rFonts w:asciiTheme="minorEastAsia" w:eastAsiaTheme="minorEastAsia" w:hAnsiTheme="minorEastAsia" w:hint="eastAsia"/>
          <w:sz w:val="28"/>
          <w:szCs w:val="28"/>
        </w:rPr>
        <w:t>8</w:t>
      </w:r>
      <w:r w:rsidRPr="00662F63">
        <w:rPr>
          <w:rFonts w:asciiTheme="minorEastAsia" w:eastAsiaTheme="minorEastAsia" w:hAnsiTheme="minorEastAsia" w:hint="eastAsia"/>
          <w:sz w:val="28"/>
          <w:szCs w:val="28"/>
        </w:rPr>
        <w:t>年</w:t>
      </w:r>
      <w:r w:rsidR="0050226A">
        <w:rPr>
          <w:rFonts w:asciiTheme="minorEastAsia" w:eastAsiaTheme="minorEastAsia" w:hAnsiTheme="minorEastAsia" w:hint="eastAsia"/>
          <w:sz w:val="28"/>
          <w:szCs w:val="28"/>
        </w:rPr>
        <w:t>4</w:t>
      </w:r>
      <w:r w:rsidRPr="00662F63">
        <w:rPr>
          <w:rFonts w:asciiTheme="minorEastAsia" w:eastAsiaTheme="minorEastAsia" w:hAnsiTheme="minorEastAsia" w:hint="eastAsia"/>
          <w:sz w:val="28"/>
          <w:szCs w:val="28"/>
        </w:rPr>
        <w:t>月</w:t>
      </w:r>
      <w:r w:rsidR="008966BD">
        <w:rPr>
          <w:rFonts w:asciiTheme="minorEastAsia" w:eastAsiaTheme="minorEastAsia" w:hAnsiTheme="minorEastAsia" w:hint="eastAsia"/>
          <w:sz w:val="28"/>
          <w:szCs w:val="28"/>
        </w:rPr>
        <w:t>9</w:t>
      </w:r>
      <w:r w:rsidRPr="00662F63">
        <w:rPr>
          <w:rFonts w:asciiTheme="minorEastAsia" w:eastAsiaTheme="minorEastAsia" w:hAnsiTheme="minorEastAsia" w:hint="eastAsia"/>
          <w:sz w:val="28"/>
          <w:szCs w:val="28"/>
        </w:rPr>
        <w:t>日</w:t>
      </w:r>
    </w:p>
    <w:sectPr w:rsidR="007B2097" w:rsidRPr="00662F63" w:rsidSect="0094651D">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036" w:rsidRDefault="00727036" w:rsidP="00253B0C">
      <w:r>
        <w:separator/>
      </w:r>
    </w:p>
  </w:endnote>
  <w:endnote w:type="continuationSeparator" w:id="1">
    <w:p w:rsidR="00727036" w:rsidRDefault="00727036" w:rsidP="00253B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036" w:rsidRDefault="00727036" w:rsidP="00253B0C">
      <w:r>
        <w:separator/>
      </w:r>
    </w:p>
  </w:footnote>
  <w:footnote w:type="continuationSeparator" w:id="1">
    <w:p w:rsidR="00727036" w:rsidRDefault="00727036" w:rsidP="00253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DCA"/>
    <w:multiLevelType w:val="hybridMultilevel"/>
    <w:tmpl w:val="2604E442"/>
    <w:lvl w:ilvl="0" w:tplc="04090001">
      <w:start w:val="1"/>
      <w:numFmt w:val="bullet"/>
      <w:lvlText w:val=""/>
      <w:lvlJc w:val="left"/>
      <w:pPr>
        <w:ind w:left="846"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潘述田">
    <w15:presenceInfo w15:providerId="None" w15:userId="潘述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1EBA"/>
    <w:rsid w:val="0001594D"/>
    <w:rsid w:val="00015ED4"/>
    <w:rsid w:val="00035267"/>
    <w:rsid w:val="00045EA3"/>
    <w:rsid w:val="00053724"/>
    <w:rsid w:val="000673B2"/>
    <w:rsid w:val="00074B45"/>
    <w:rsid w:val="0008007F"/>
    <w:rsid w:val="00090D79"/>
    <w:rsid w:val="000977D7"/>
    <w:rsid w:val="000C7E6D"/>
    <w:rsid w:val="000D2201"/>
    <w:rsid w:val="000D5C21"/>
    <w:rsid w:val="001029E9"/>
    <w:rsid w:val="00103FDB"/>
    <w:rsid w:val="00107CEF"/>
    <w:rsid w:val="00140926"/>
    <w:rsid w:val="00143091"/>
    <w:rsid w:val="001518E6"/>
    <w:rsid w:val="00152ADD"/>
    <w:rsid w:val="00165709"/>
    <w:rsid w:val="00191720"/>
    <w:rsid w:val="001B3B93"/>
    <w:rsid w:val="001B7132"/>
    <w:rsid w:val="001D2B0C"/>
    <w:rsid w:val="001E5D6D"/>
    <w:rsid w:val="002029EB"/>
    <w:rsid w:val="00215EAB"/>
    <w:rsid w:val="00234434"/>
    <w:rsid w:val="00234F48"/>
    <w:rsid w:val="00253B0C"/>
    <w:rsid w:val="002613CE"/>
    <w:rsid w:val="00261F8C"/>
    <w:rsid w:val="002824A5"/>
    <w:rsid w:val="002932AD"/>
    <w:rsid w:val="002B19B0"/>
    <w:rsid w:val="002C4367"/>
    <w:rsid w:val="002E6B81"/>
    <w:rsid w:val="00307F86"/>
    <w:rsid w:val="003270CC"/>
    <w:rsid w:val="00331EA7"/>
    <w:rsid w:val="003336A6"/>
    <w:rsid w:val="00350FD7"/>
    <w:rsid w:val="00355159"/>
    <w:rsid w:val="00373D96"/>
    <w:rsid w:val="00383744"/>
    <w:rsid w:val="00393D76"/>
    <w:rsid w:val="003B4781"/>
    <w:rsid w:val="003D2E9A"/>
    <w:rsid w:val="003E0DC8"/>
    <w:rsid w:val="003E27BB"/>
    <w:rsid w:val="003F5D76"/>
    <w:rsid w:val="003F6AA4"/>
    <w:rsid w:val="00402192"/>
    <w:rsid w:val="004114AC"/>
    <w:rsid w:val="00421301"/>
    <w:rsid w:val="004253D7"/>
    <w:rsid w:val="00425703"/>
    <w:rsid w:val="00425E93"/>
    <w:rsid w:val="00426A0B"/>
    <w:rsid w:val="00431E78"/>
    <w:rsid w:val="004640ED"/>
    <w:rsid w:val="004722D6"/>
    <w:rsid w:val="00495B3D"/>
    <w:rsid w:val="004A0AF9"/>
    <w:rsid w:val="004A106D"/>
    <w:rsid w:val="004A3FBD"/>
    <w:rsid w:val="004A4D6C"/>
    <w:rsid w:val="004C05BD"/>
    <w:rsid w:val="004D1EBD"/>
    <w:rsid w:val="004E2230"/>
    <w:rsid w:val="004E65D2"/>
    <w:rsid w:val="004F2463"/>
    <w:rsid w:val="00501E8A"/>
    <w:rsid w:val="0050226A"/>
    <w:rsid w:val="0051208E"/>
    <w:rsid w:val="005137C4"/>
    <w:rsid w:val="00527E2C"/>
    <w:rsid w:val="00532EDB"/>
    <w:rsid w:val="0054585F"/>
    <w:rsid w:val="00556E8E"/>
    <w:rsid w:val="00557083"/>
    <w:rsid w:val="00563624"/>
    <w:rsid w:val="00591EAC"/>
    <w:rsid w:val="005959FA"/>
    <w:rsid w:val="005A3317"/>
    <w:rsid w:val="005B5781"/>
    <w:rsid w:val="005B64A2"/>
    <w:rsid w:val="005D34BE"/>
    <w:rsid w:val="005D52A2"/>
    <w:rsid w:val="005F3470"/>
    <w:rsid w:val="005F40AD"/>
    <w:rsid w:val="005F4A32"/>
    <w:rsid w:val="0060199E"/>
    <w:rsid w:val="006132F6"/>
    <w:rsid w:val="006244B2"/>
    <w:rsid w:val="00624511"/>
    <w:rsid w:val="00630CB5"/>
    <w:rsid w:val="006368AB"/>
    <w:rsid w:val="006473BC"/>
    <w:rsid w:val="00653F0A"/>
    <w:rsid w:val="00662F63"/>
    <w:rsid w:val="006750FD"/>
    <w:rsid w:val="00675CCB"/>
    <w:rsid w:val="00680D36"/>
    <w:rsid w:val="00681D9E"/>
    <w:rsid w:val="00690F46"/>
    <w:rsid w:val="00692B9F"/>
    <w:rsid w:val="00695BD3"/>
    <w:rsid w:val="00697D1C"/>
    <w:rsid w:val="006A1F9A"/>
    <w:rsid w:val="006A7458"/>
    <w:rsid w:val="006B0640"/>
    <w:rsid w:val="006B7DF7"/>
    <w:rsid w:val="006C7449"/>
    <w:rsid w:val="006F0A60"/>
    <w:rsid w:val="006F29A3"/>
    <w:rsid w:val="006F6BC4"/>
    <w:rsid w:val="0070238A"/>
    <w:rsid w:val="00713F70"/>
    <w:rsid w:val="00722653"/>
    <w:rsid w:val="00726B18"/>
    <w:rsid w:val="00727036"/>
    <w:rsid w:val="007325FF"/>
    <w:rsid w:val="0073300F"/>
    <w:rsid w:val="0073470D"/>
    <w:rsid w:val="00741792"/>
    <w:rsid w:val="00743BC4"/>
    <w:rsid w:val="007559D4"/>
    <w:rsid w:val="00766B4D"/>
    <w:rsid w:val="007914C0"/>
    <w:rsid w:val="007A139D"/>
    <w:rsid w:val="007B1D34"/>
    <w:rsid w:val="007B2097"/>
    <w:rsid w:val="007B7298"/>
    <w:rsid w:val="007C7194"/>
    <w:rsid w:val="007D5D89"/>
    <w:rsid w:val="007D7C3D"/>
    <w:rsid w:val="007E2589"/>
    <w:rsid w:val="00802465"/>
    <w:rsid w:val="0083386B"/>
    <w:rsid w:val="0083791E"/>
    <w:rsid w:val="00847E5B"/>
    <w:rsid w:val="00852AA0"/>
    <w:rsid w:val="008639BB"/>
    <w:rsid w:val="008735CD"/>
    <w:rsid w:val="00885D2F"/>
    <w:rsid w:val="00887815"/>
    <w:rsid w:val="008966BD"/>
    <w:rsid w:val="008B3604"/>
    <w:rsid w:val="008B580D"/>
    <w:rsid w:val="008B6AFA"/>
    <w:rsid w:val="008E5BE0"/>
    <w:rsid w:val="008F2215"/>
    <w:rsid w:val="00924096"/>
    <w:rsid w:val="009342A2"/>
    <w:rsid w:val="0094235A"/>
    <w:rsid w:val="0094651D"/>
    <w:rsid w:val="0096203E"/>
    <w:rsid w:val="00971F3D"/>
    <w:rsid w:val="00972724"/>
    <w:rsid w:val="00981DE2"/>
    <w:rsid w:val="00996368"/>
    <w:rsid w:val="009A03A1"/>
    <w:rsid w:val="009A7398"/>
    <w:rsid w:val="009B31CC"/>
    <w:rsid w:val="009C3430"/>
    <w:rsid w:val="009E4D2E"/>
    <w:rsid w:val="009E7596"/>
    <w:rsid w:val="00A0470A"/>
    <w:rsid w:val="00A11B88"/>
    <w:rsid w:val="00A13FDB"/>
    <w:rsid w:val="00A266DB"/>
    <w:rsid w:val="00A3007E"/>
    <w:rsid w:val="00A617FF"/>
    <w:rsid w:val="00A62CD0"/>
    <w:rsid w:val="00A71451"/>
    <w:rsid w:val="00A72A90"/>
    <w:rsid w:val="00A802D7"/>
    <w:rsid w:val="00A80BAD"/>
    <w:rsid w:val="00A95D3F"/>
    <w:rsid w:val="00A96BAA"/>
    <w:rsid w:val="00AA1DFD"/>
    <w:rsid w:val="00AB7353"/>
    <w:rsid w:val="00B13474"/>
    <w:rsid w:val="00B14570"/>
    <w:rsid w:val="00B51B29"/>
    <w:rsid w:val="00B533B3"/>
    <w:rsid w:val="00B5744E"/>
    <w:rsid w:val="00B638F6"/>
    <w:rsid w:val="00B750A3"/>
    <w:rsid w:val="00B86DB6"/>
    <w:rsid w:val="00B878B6"/>
    <w:rsid w:val="00BA7143"/>
    <w:rsid w:val="00BB70BB"/>
    <w:rsid w:val="00BC5739"/>
    <w:rsid w:val="00BF41FC"/>
    <w:rsid w:val="00BF60C9"/>
    <w:rsid w:val="00C11F4C"/>
    <w:rsid w:val="00C1253E"/>
    <w:rsid w:val="00C135E5"/>
    <w:rsid w:val="00C212FE"/>
    <w:rsid w:val="00C43890"/>
    <w:rsid w:val="00C57150"/>
    <w:rsid w:val="00C61B3C"/>
    <w:rsid w:val="00C642CF"/>
    <w:rsid w:val="00C83D97"/>
    <w:rsid w:val="00CB2C1E"/>
    <w:rsid w:val="00CE16E0"/>
    <w:rsid w:val="00CF21E5"/>
    <w:rsid w:val="00CF7035"/>
    <w:rsid w:val="00D03F8C"/>
    <w:rsid w:val="00D23FFE"/>
    <w:rsid w:val="00D44E3F"/>
    <w:rsid w:val="00D45843"/>
    <w:rsid w:val="00D50CC0"/>
    <w:rsid w:val="00D8724A"/>
    <w:rsid w:val="00D91B31"/>
    <w:rsid w:val="00DB1166"/>
    <w:rsid w:val="00DC11B3"/>
    <w:rsid w:val="00DC125F"/>
    <w:rsid w:val="00DD0FC9"/>
    <w:rsid w:val="00DE5DB4"/>
    <w:rsid w:val="00DE74B1"/>
    <w:rsid w:val="00DF2941"/>
    <w:rsid w:val="00E00E32"/>
    <w:rsid w:val="00E02717"/>
    <w:rsid w:val="00E06AD1"/>
    <w:rsid w:val="00E3535F"/>
    <w:rsid w:val="00E4539E"/>
    <w:rsid w:val="00E52432"/>
    <w:rsid w:val="00E76E4E"/>
    <w:rsid w:val="00E80F50"/>
    <w:rsid w:val="00E86EA2"/>
    <w:rsid w:val="00E94F29"/>
    <w:rsid w:val="00E977F9"/>
    <w:rsid w:val="00EB0CC2"/>
    <w:rsid w:val="00EE13D2"/>
    <w:rsid w:val="00EF15EA"/>
    <w:rsid w:val="00EF1EBA"/>
    <w:rsid w:val="00EF3E33"/>
    <w:rsid w:val="00F21F53"/>
    <w:rsid w:val="00F22A52"/>
    <w:rsid w:val="00F31339"/>
    <w:rsid w:val="00F40074"/>
    <w:rsid w:val="00F66015"/>
    <w:rsid w:val="00F66781"/>
    <w:rsid w:val="00F81802"/>
    <w:rsid w:val="00F93677"/>
    <w:rsid w:val="00FA1284"/>
    <w:rsid w:val="00FA37F5"/>
    <w:rsid w:val="00FB660E"/>
    <w:rsid w:val="00FC1260"/>
    <w:rsid w:val="00FD6029"/>
    <w:rsid w:val="00FE281D"/>
    <w:rsid w:val="00FE28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94651D"/>
    <w:rPr>
      <w:rFonts w:ascii="宋体" w:hAnsi="Courier New" w:cs="Courier New"/>
      <w:szCs w:val="21"/>
    </w:rPr>
  </w:style>
  <w:style w:type="character" w:customStyle="1" w:styleId="Char">
    <w:name w:val="纯文本 Char"/>
    <w:basedOn w:val="a0"/>
    <w:link w:val="a3"/>
    <w:uiPriority w:val="99"/>
    <w:rsid w:val="0094651D"/>
    <w:rPr>
      <w:rFonts w:ascii="宋体" w:eastAsia="宋体" w:hAnsi="Courier New" w:cs="Courier New"/>
      <w:szCs w:val="21"/>
    </w:rPr>
  </w:style>
  <w:style w:type="paragraph" w:styleId="a4">
    <w:name w:val="header"/>
    <w:basedOn w:val="a"/>
    <w:link w:val="Char0"/>
    <w:uiPriority w:val="99"/>
    <w:semiHidden/>
    <w:unhideWhenUsed/>
    <w:rsid w:val="00253B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53B0C"/>
    <w:rPr>
      <w:sz w:val="18"/>
      <w:szCs w:val="18"/>
    </w:rPr>
  </w:style>
  <w:style w:type="paragraph" w:styleId="a5">
    <w:name w:val="footer"/>
    <w:basedOn w:val="a"/>
    <w:link w:val="Char1"/>
    <w:uiPriority w:val="99"/>
    <w:semiHidden/>
    <w:unhideWhenUsed/>
    <w:rsid w:val="00253B0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53B0C"/>
    <w:rPr>
      <w:sz w:val="18"/>
      <w:szCs w:val="18"/>
    </w:rPr>
  </w:style>
  <w:style w:type="character" w:styleId="a6">
    <w:name w:val="Emphasis"/>
    <w:basedOn w:val="a0"/>
    <w:uiPriority w:val="20"/>
    <w:qFormat/>
    <w:rsid w:val="00D8724A"/>
    <w:rPr>
      <w:i/>
      <w:iCs/>
    </w:rPr>
  </w:style>
  <w:style w:type="character" w:styleId="a7">
    <w:name w:val="Hyperlink"/>
    <w:basedOn w:val="a0"/>
    <w:uiPriority w:val="99"/>
    <w:semiHidden/>
    <w:unhideWhenUsed/>
    <w:rsid w:val="00D8724A"/>
    <w:rPr>
      <w:color w:val="0000FF"/>
      <w:u w:val="single"/>
    </w:rPr>
  </w:style>
  <w:style w:type="paragraph" w:styleId="a8">
    <w:name w:val="Balloon Text"/>
    <w:basedOn w:val="a"/>
    <w:link w:val="Char2"/>
    <w:uiPriority w:val="99"/>
    <w:semiHidden/>
    <w:unhideWhenUsed/>
    <w:rsid w:val="00331EA7"/>
    <w:rPr>
      <w:sz w:val="18"/>
      <w:szCs w:val="18"/>
    </w:rPr>
  </w:style>
  <w:style w:type="character" w:customStyle="1" w:styleId="Char2">
    <w:name w:val="批注框文本 Char"/>
    <w:basedOn w:val="a0"/>
    <w:link w:val="a8"/>
    <w:uiPriority w:val="99"/>
    <w:semiHidden/>
    <w:rsid w:val="00331EA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220</Words>
  <Characters>1260</Characters>
  <Application>Microsoft Office Word</Application>
  <DocSecurity>0</DocSecurity>
  <Lines>10</Lines>
  <Paragraphs>2</Paragraphs>
  <ScaleCrop>false</ScaleCrop>
  <Company>Microsoft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张波</cp:lastModifiedBy>
  <cp:revision>15</cp:revision>
  <cp:lastPrinted>2018-04-08T02:57:00Z</cp:lastPrinted>
  <dcterms:created xsi:type="dcterms:W3CDTF">2018-04-08T01:48:00Z</dcterms:created>
  <dcterms:modified xsi:type="dcterms:W3CDTF">2018-04-09T08:27:00Z</dcterms:modified>
</cp:coreProperties>
</file>