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53" w:rsidRDefault="00827653" w:rsidP="004A235E">
      <w:pPr>
        <w:spacing w:beforeLines="50" w:afterLines="50" w:line="560" w:lineRule="exact"/>
        <w:ind w:firstLineChars="200" w:firstLine="480"/>
        <w:rPr>
          <w:rFonts w:asciiTheme="minorEastAsia" w:hAnsiTheme="minorEastAsia"/>
          <w:sz w:val="24"/>
          <w:szCs w:val="24"/>
        </w:rPr>
      </w:pPr>
    </w:p>
    <w:p w:rsidR="00827653" w:rsidRDefault="003368B8" w:rsidP="004A235E">
      <w:pPr>
        <w:spacing w:beforeLines="50" w:afterLines="50" w:line="560" w:lineRule="exact"/>
        <w:jc w:val="center"/>
        <w:rPr>
          <w:rFonts w:ascii="宋体" w:eastAsia="宋体" w:hAnsi="宋体"/>
          <w:b/>
          <w:sz w:val="44"/>
          <w:szCs w:val="44"/>
        </w:rPr>
      </w:pPr>
      <w:r w:rsidRPr="00E80E48">
        <w:rPr>
          <w:rFonts w:ascii="宋体" w:eastAsia="宋体" w:hAnsi="宋体" w:hint="eastAsia"/>
          <w:b/>
          <w:sz w:val="44"/>
          <w:szCs w:val="44"/>
        </w:rPr>
        <w:t>兖州煤业股份有限公司</w:t>
      </w:r>
    </w:p>
    <w:p w:rsidR="00827653" w:rsidRDefault="00856006" w:rsidP="004A235E">
      <w:pPr>
        <w:spacing w:beforeLines="50" w:afterLines="50" w:line="560" w:lineRule="exact"/>
        <w:jc w:val="center"/>
        <w:rPr>
          <w:rFonts w:ascii="宋体" w:eastAsia="宋体" w:hAnsi="宋体"/>
          <w:b/>
          <w:sz w:val="44"/>
          <w:szCs w:val="44"/>
        </w:rPr>
      </w:pPr>
      <w:r w:rsidRPr="00E80E48">
        <w:rPr>
          <w:rFonts w:ascii="宋体" w:eastAsia="宋体" w:hAnsi="宋体" w:hint="eastAsia"/>
          <w:b/>
          <w:sz w:val="44"/>
          <w:szCs w:val="44"/>
        </w:rPr>
        <w:t>董监高</w:t>
      </w:r>
      <w:r w:rsidR="001F13FE" w:rsidRPr="00E80E48">
        <w:rPr>
          <w:rFonts w:ascii="宋体" w:eastAsia="宋体" w:hAnsi="宋体" w:hint="eastAsia"/>
          <w:b/>
          <w:sz w:val="44"/>
          <w:szCs w:val="44"/>
        </w:rPr>
        <w:t>及</w:t>
      </w:r>
      <w:r w:rsidR="00E7102E" w:rsidRPr="00E80E48">
        <w:rPr>
          <w:rFonts w:ascii="宋体" w:eastAsia="宋体" w:hAnsi="宋体" w:hint="eastAsia"/>
          <w:b/>
          <w:sz w:val="44"/>
          <w:szCs w:val="44"/>
        </w:rPr>
        <w:t>内幕信息知情人</w:t>
      </w:r>
      <w:r w:rsidR="00F1779C" w:rsidRPr="00E80E48">
        <w:rPr>
          <w:rFonts w:ascii="宋体" w:eastAsia="宋体" w:hAnsi="宋体" w:hint="eastAsia"/>
          <w:b/>
          <w:sz w:val="44"/>
          <w:szCs w:val="44"/>
        </w:rPr>
        <w:t>所持本</w:t>
      </w:r>
      <w:r w:rsidRPr="00E80E48">
        <w:rPr>
          <w:rFonts w:ascii="宋体" w:eastAsia="宋体" w:hAnsi="宋体" w:hint="eastAsia"/>
          <w:b/>
          <w:sz w:val="44"/>
          <w:szCs w:val="44"/>
        </w:rPr>
        <w:t>公司股份</w:t>
      </w:r>
    </w:p>
    <w:p w:rsidR="00827653" w:rsidRDefault="00F1779C" w:rsidP="004A235E">
      <w:pPr>
        <w:spacing w:beforeLines="50" w:afterLines="50" w:line="560" w:lineRule="exact"/>
        <w:jc w:val="center"/>
        <w:rPr>
          <w:rFonts w:ascii="创艺简标宋" w:eastAsia="创艺简标宋" w:hAnsiTheme="minorEastAsia"/>
          <w:sz w:val="44"/>
          <w:szCs w:val="44"/>
        </w:rPr>
      </w:pPr>
      <w:r w:rsidRPr="00E80E48">
        <w:rPr>
          <w:rFonts w:ascii="宋体" w:eastAsia="宋体" w:hAnsi="宋体" w:hint="eastAsia"/>
          <w:b/>
          <w:sz w:val="44"/>
          <w:szCs w:val="44"/>
        </w:rPr>
        <w:t>及变动</w:t>
      </w:r>
      <w:r w:rsidR="00856006" w:rsidRPr="00E80E48">
        <w:rPr>
          <w:rFonts w:ascii="宋体" w:eastAsia="宋体" w:hAnsi="宋体" w:hint="eastAsia"/>
          <w:b/>
          <w:sz w:val="44"/>
          <w:szCs w:val="44"/>
        </w:rPr>
        <w:t>管理</w:t>
      </w:r>
      <w:r w:rsidR="006B52E5" w:rsidRPr="00E80E48">
        <w:rPr>
          <w:rFonts w:ascii="宋体" w:eastAsia="宋体" w:hAnsi="宋体" w:hint="eastAsia"/>
          <w:b/>
          <w:sz w:val="44"/>
          <w:szCs w:val="44"/>
        </w:rPr>
        <w:t>制度</w:t>
      </w:r>
    </w:p>
    <w:p w:rsidR="00827653" w:rsidRDefault="00856006" w:rsidP="004A235E">
      <w:pPr>
        <w:spacing w:beforeLines="50" w:afterLines="50" w:line="560" w:lineRule="exact"/>
        <w:jc w:val="center"/>
        <w:rPr>
          <w:rFonts w:ascii="黑体" w:eastAsia="黑体" w:hAnsi="黑体"/>
          <w:b/>
          <w:sz w:val="32"/>
          <w:szCs w:val="32"/>
        </w:rPr>
      </w:pPr>
      <w:r w:rsidRPr="0073015C">
        <w:rPr>
          <w:rFonts w:ascii="黑体" w:eastAsia="黑体" w:hAnsi="黑体" w:hint="eastAsia"/>
          <w:b/>
          <w:sz w:val="32"/>
          <w:szCs w:val="32"/>
        </w:rPr>
        <w:t>第一章    总则</w:t>
      </w:r>
    </w:p>
    <w:p w:rsidR="001056B7" w:rsidRDefault="001056B7"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为加强对兖州煤业股份有限公司（“公司”</w:t>
      </w:r>
      <w:r>
        <w:rPr>
          <w:rFonts w:ascii="仿宋_GB2312" w:eastAsia="仿宋_GB2312" w:hAnsiTheme="minorEastAsia" w:hint="eastAsia"/>
          <w:sz w:val="32"/>
          <w:szCs w:val="32"/>
        </w:rPr>
        <w:t>、“本公司”</w:t>
      </w:r>
      <w:r w:rsidRPr="003B7E30">
        <w:rPr>
          <w:rFonts w:ascii="仿宋_GB2312" w:eastAsia="仿宋_GB2312" w:hAnsiTheme="minorEastAsia" w:hint="eastAsia"/>
          <w:sz w:val="32"/>
          <w:szCs w:val="32"/>
        </w:rPr>
        <w:t>）董事、监事、高级管理人员、内幕信息知情人买卖公司股份的管理，确保公司合规运营，根据《中华人民共和国公司法》（“《公司法》”）、《中华人民共和国证券法》（“《证券法》”）、</w:t>
      </w:r>
      <w:r>
        <w:rPr>
          <w:rFonts w:ascii="仿宋_GB2312" w:eastAsia="仿宋_GB2312" w:hAnsiTheme="minorEastAsia" w:hint="eastAsia"/>
          <w:sz w:val="32"/>
          <w:szCs w:val="32"/>
        </w:rPr>
        <w:t>中国证监会</w:t>
      </w:r>
      <w:r w:rsidRPr="003B7E30">
        <w:rPr>
          <w:rFonts w:ascii="仿宋_GB2312" w:eastAsia="仿宋_GB2312" w:hAnsiTheme="minorEastAsia" w:hint="eastAsia"/>
          <w:sz w:val="32"/>
          <w:szCs w:val="32"/>
        </w:rPr>
        <w:t>《上市公司董事、监事、高级管理人员所持本公司股份及其变动管理规则》</w:t>
      </w:r>
      <w:r>
        <w:rPr>
          <w:rFonts w:ascii="仿宋_GB2312" w:eastAsia="仿宋_GB2312" w:hAnsiTheme="minorEastAsia" w:hint="eastAsia"/>
          <w:b/>
          <w:sz w:val="32"/>
          <w:szCs w:val="32"/>
        </w:rPr>
        <w:t>、</w:t>
      </w:r>
      <w:r w:rsidRPr="007D7414">
        <w:rPr>
          <w:rFonts w:ascii="仿宋_GB2312" w:eastAsia="仿宋_GB2312" w:hAnsiTheme="minorEastAsia" w:hint="eastAsia"/>
          <w:sz w:val="32"/>
          <w:szCs w:val="32"/>
        </w:rPr>
        <w:t>《</w:t>
      </w:r>
      <w:r w:rsidRPr="007D7414">
        <w:rPr>
          <w:rFonts w:ascii="仿宋_GB2312" w:eastAsia="仿宋_GB2312" w:hAnsiTheme="minorEastAsia"/>
          <w:sz w:val="32"/>
          <w:szCs w:val="32"/>
        </w:rPr>
        <w:t>关于上市公司建立内幕信息知情人登记管理制度的规定</w:t>
      </w:r>
      <w:r w:rsidRPr="007D7414">
        <w:rPr>
          <w:rFonts w:ascii="仿宋_GB2312" w:eastAsia="仿宋_GB2312" w:hAnsiTheme="minorEastAsia" w:hint="eastAsia"/>
          <w:sz w:val="32"/>
          <w:szCs w:val="32"/>
        </w:rPr>
        <w:t>》</w:t>
      </w:r>
      <w:r>
        <w:rPr>
          <w:rFonts w:ascii="仿宋_GB2312" w:eastAsia="仿宋_GB2312" w:hAnsiTheme="minorEastAsia" w:hint="eastAsia"/>
          <w:b/>
          <w:sz w:val="32"/>
          <w:szCs w:val="32"/>
        </w:rPr>
        <w:t>、</w:t>
      </w:r>
      <w:r w:rsidRPr="007D7414">
        <w:rPr>
          <w:rFonts w:ascii="仿宋_GB2312" w:eastAsia="仿宋_GB2312" w:hAnsiTheme="minorEastAsia" w:hint="eastAsia"/>
          <w:sz w:val="32"/>
          <w:szCs w:val="32"/>
        </w:rPr>
        <w:t>《上市公司股东、董监高减持股份的若干规定》</w:t>
      </w:r>
      <w:r>
        <w:rPr>
          <w:rFonts w:ascii="仿宋_GB2312" w:eastAsia="仿宋_GB2312" w:hAnsiTheme="minorEastAsia" w:hint="eastAsia"/>
          <w:b/>
          <w:sz w:val="32"/>
          <w:szCs w:val="32"/>
        </w:rPr>
        <w:t>、</w:t>
      </w:r>
      <w:r w:rsidRPr="007D7414">
        <w:rPr>
          <w:rFonts w:ascii="仿宋_GB2312" w:eastAsia="仿宋_GB2312" w:hAnsiTheme="minorEastAsia" w:hint="eastAsia"/>
          <w:sz w:val="32"/>
          <w:szCs w:val="32"/>
        </w:rPr>
        <w:t>《上海证券交易所上市公司股东及董事、监事、高级管理人员减持股份实施细则》</w:t>
      </w:r>
      <w:r w:rsidRPr="007D7414">
        <w:rPr>
          <w:rFonts w:ascii="仿宋_GB2312" w:eastAsia="仿宋_GB2312" w:hAnsiTheme="minorEastAsia" w:hint="eastAsia"/>
          <w:b/>
          <w:sz w:val="32"/>
          <w:szCs w:val="32"/>
        </w:rPr>
        <w:t>、</w:t>
      </w:r>
      <w:r w:rsidRPr="00EB19CF">
        <w:rPr>
          <w:rFonts w:ascii="仿宋_GB2312" w:eastAsia="仿宋_GB2312" w:hAnsiTheme="minorEastAsia" w:hint="eastAsia"/>
          <w:sz w:val="32"/>
          <w:szCs w:val="32"/>
        </w:rPr>
        <w:t>上海证券交易所《股票上市规则》</w:t>
      </w:r>
      <w:r>
        <w:rPr>
          <w:rFonts w:ascii="仿宋_GB2312" w:eastAsia="仿宋_GB2312" w:hAnsiTheme="minorEastAsia" w:hint="eastAsia"/>
          <w:sz w:val="32"/>
          <w:szCs w:val="32"/>
        </w:rPr>
        <w:t>、香港联合交易所《证券上市规则》</w:t>
      </w:r>
      <w:r w:rsidRPr="007D7414">
        <w:rPr>
          <w:rFonts w:ascii="仿宋_GB2312" w:eastAsia="仿宋_GB2312" w:hAnsiTheme="minorEastAsia" w:hint="eastAsia"/>
          <w:sz w:val="32"/>
          <w:szCs w:val="32"/>
        </w:rPr>
        <w:t>等有关法律、</w:t>
      </w:r>
      <w:r w:rsidRPr="001056B7">
        <w:rPr>
          <w:rFonts w:ascii="仿宋_GB2312" w:eastAsia="仿宋_GB2312" w:hAnsiTheme="minorEastAsia" w:hint="eastAsia"/>
          <w:sz w:val="32"/>
          <w:szCs w:val="32"/>
        </w:rPr>
        <w:t>行政</w:t>
      </w:r>
      <w:r>
        <w:rPr>
          <w:rFonts w:ascii="仿宋_GB2312" w:eastAsia="仿宋_GB2312" w:hAnsiTheme="minorEastAsia" w:hint="eastAsia"/>
          <w:sz w:val="32"/>
          <w:szCs w:val="32"/>
        </w:rPr>
        <w:t>法规、</w:t>
      </w:r>
      <w:r w:rsidRPr="001056B7">
        <w:rPr>
          <w:rFonts w:ascii="仿宋_GB2312" w:eastAsia="仿宋_GB2312" w:hAnsiTheme="minorEastAsia" w:hint="eastAsia"/>
          <w:sz w:val="32"/>
          <w:szCs w:val="32"/>
        </w:rPr>
        <w:t>部门规章、</w:t>
      </w:r>
      <w:r w:rsidRPr="007D7414">
        <w:rPr>
          <w:rFonts w:ascii="仿宋_GB2312" w:eastAsia="仿宋_GB2312" w:hAnsiTheme="minorEastAsia" w:hint="eastAsia"/>
          <w:sz w:val="32"/>
          <w:szCs w:val="32"/>
        </w:rPr>
        <w:t>规范性文件及《兖州煤业股份有限公司章程》（“《</w:t>
      </w:r>
      <w:r>
        <w:rPr>
          <w:rFonts w:ascii="仿宋_GB2312" w:eastAsia="仿宋_GB2312" w:hAnsiTheme="minorEastAsia" w:hint="eastAsia"/>
          <w:sz w:val="32"/>
          <w:szCs w:val="32"/>
        </w:rPr>
        <w:t>公司</w:t>
      </w:r>
      <w:r w:rsidRPr="007D7414">
        <w:rPr>
          <w:rFonts w:ascii="仿宋_GB2312" w:eastAsia="仿宋_GB2312" w:hAnsiTheme="minorEastAsia" w:hint="eastAsia"/>
          <w:sz w:val="32"/>
          <w:szCs w:val="32"/>
        </w:rPr>
        <w:t>章程》”）的有关规定，结合公司实际情况，制定本</w:t>
      </w:r>
      <w:r>
        <w:rPr>
          <w:rFonts w:ascii="仿宋_GB2312" w:eastAsia="仿宋_GB2312" w:hAnsiTheme="minorEastAsia" w:hint="eastAsia"/>
          <w:sz w:val="32"/>
          <w:szCs w:val="32"/>
        </w:rPr>
        <w:t>制度</w:t>
      </w:r>
      <w:r w:rsidRPr="007D7414">
        <w:rPr>
          <w:rFonts w:ascii="仿宋_GB2312" w:eastAsia="仿宋_GB2312" w:hAnsiTheme="minorEastAsia" w:hint="eastAsia"/>
          <w:sz w:val="32"/>
          <w:szCs w:val="32"/>
        </w:rPr>
        <w:t>。</w:t>
      </w:r>
    </w:p>
    <w:p w:rsidR="00827653" w:rsidRDefault="001056B7"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B6369F">
        <w:rPr>
          <w:rFonts w:ascii="仿宋_GB2312" w:eastAsia="仿宋_GB2312" w:hAnsiTheme="minorEastAsia" w:hint="eastAsia"/>
          <w:sz w:val="32"/>
          <w:szCs w:val="32"/>
        </w:rPr>
        <w:t>本</w:t>
      </w:r>
      <w:r>
        <w:rPr>
          <w:rFonts w:ascii="仿宋_GB2312" w:eastAsia="仿宋_GB2312" w:hAnsiTheme="minorEastAsia" w:hint="eastAsia"/>
          <w:sz w:val="32"/>
          <w:szCs w:val="32"/>
        </w:rPr>
        <w:t>制度</w:t>
      </w:r>
      <w:r w:rsidRPr="00B6369F">
        <w:rPr>
          <w:rFonts w:ascii="仿宋_GB2312" w:eastAsia="仿宋_GB2312" w:hAnsiTheme="minorEastAsia" w:hint="eastAsia"/>
          <w:sz w:val="32"/>
          <w:szCs w:val="32"/>
        </w:rPr>
        <w:t>适用范围：公司董事、监事、高级管理人员、内幕信息知情人</w:t>
      </w:r>
      <w:r>
        <w:rPr>
          <w:rFonts w:ascii="仿宋_GB2312" w:eastAsia="仿宋_GB2312" w:hAnsiTheme="minorEastAsia" w:hint="eastAsia"/>
          <w:sz w:val="32"/>
          <w:szCs w:val="32"/>
        </w:rPr>
        <w:t>所持</w:t>
      </w:r>
      <w:r w:rsidRPr="00B6369F">
        <w:rPr>
          <w:rFonts w:ascii="仿宋_GB2312" w:eastAsia="仿宋_GB2312" w:hAnsiTheme="minorEastAsia" w:hint="eastAsia"/>
          <w:sz w:val="32"/>
          <w:szCs w:val="32"/>
        </w:rPr>
        <w:t>本公司股份</w:t>
      </w:r>
      <w:r>
        <w:rPr>
          <w:rFonts w:ascii="仿宋_GB2312" w:eastAsia="仿宋_GB2312" w:hAnsiTheme="minorEastAsia" w:hint="eastAsia"/>
          <w:sz w:val="32"/>
          <w:szCs w:val="32"/>
        </w:rPr>
        <w:t>及变动</w:t>
      </w:r>
      <w:r w:rsidRPr="00B6369F">
        <w:rPr>
          <w:rFonts w:ascii="仿宋_GB2312" w:eastAsia="仿宋_GB2312" w:hAnsiTheme="minorEastAsia" w:hint="eastAsia"/>
          <w:sz w:val="32"/>
          <w:szCs w:val="32"/>
        </w:rPr>
        <w:t>的行为，包括：</w:t>
      </w:r>
      <w:r>
        <w:rPr>
          <w:rFonts w:ascii="仿宋_GB2312" w:eastAsia="仿宋_GB2312" w:hAnsiTheme="minorEastAsia" w:hint="eastAsia"/>
          <w:sz w:val="32"/>
          <w:szCs w:val="32"/>
        </w:rPr>
        <w:t>买卖、减持、转让</w:t>
      </w:r>
      <w:r w:rsidRPr="003B7E30">
        <w:rPr>
          <w:rFonts w:ascii="仿宋_GB2312" w:eastAsia="仿宋_GB2312" w:hAnsiTheme="minorEastAsia" w:hint="eastAsia"/>
          <w:sz w:val="32"/>
          <w:szCs w:val="32"/>
        </w:rPr>
        <w:t>登记在其名下的所有本公司股份</w:t>
      </w:r>
      <w:r>
        <w:rPr>
          <w:rFonts w:ascii="仿宋_GB2312" w:eastAsia="仿宋_GB2312" w:hAnsiTheme="minorEastAsia" w:hint="eastAsia"/>
          <w:sz w:val="32"/>
          <w:szCs w:val="32"/>
        </w:rPr>
        <w:t>（包含公司</w:t>
      </w:r>
      <w:r w:rsidRPr="005A11AC">
        <w:rPr>
          <w:rFonts w:ascii="仿宋_GB2312" w:eastAsia="仿宋_GB2312" w:hAnsi="宋体" w:cs="Times New Roman" w:hint="eastAsia"/>
          <w:sz w:val="32"/>
          <w:szCs w:val="32"/>
        </w:rPr>
        <w:t>在上海证券交易所上市交易的A股股票、</w:t>
      </w:r>
      <w:r>
        <w:rPr>
          <w:rFonts w:ascii="仿宋_GB2312" w:eastAsia="仿宋_GB2312" w:hAnsi="宋体" w:cs="Times New Roman" w:hint="eastAsia"/>
          <w:sz w:val="32"/>
          <w:szCs w:val="32"/>
        </w:rPr>
        <w:t>公司</w:t>
      </w:r>
      <w:r w:rsidRPr="005A11AC">
        <w:rPr>
          <w:rFonts w:ascii="仿宋_GB2312" w:eastAsia="仿宋_GB2312" w:hAnsi="宋体" w:cs="Times New Roman" w:hint="eastAsia"/>
          <w:sz w:val="32"/>
          <w:szCs w:val="32"/>
        </w:rPr>
        <w:t>在香港联合交易所</w:t>
      </w:r>
      <w:r w:rsidRPr="005A11AC">
        <w:rPr>
          <w:rFonts w:ascii="仿宋_GB2312" w:eastAsia="仿宋_GB2312" w:hAnsi="宋体" w:cs="Times New Roman" w:hint="eastAsia"/>
          <w:sz w:val="32"/>
          <w:szCs w:val="32"/>
        </w:rPr>
        <w:lastRenderedPageBreak/>
        <w:t>上市交易的H股股票、与上述股票相关的结构性产品（包括衍生金融工具）及可转换成兖州煤业上市证券的非上市证券</w:t>
      </w:r>
      <w:r>
        <w:rPr>
          <w:rFonts w:ascii="仿宋_GB2312" w:eastAsia="仿宋_GB2312" w:hAnsiTheme="minorEastAsia" w:hint="eastAsia"/>
          <w:sz w:val="32"/>
          <w:szCs w:val="32"/>
        </w:rPr>
        <w:t>）</w:t>
      </w:r>
      <w:r w:rsidRPr="003B7E30">
        <w:rPr>
          <w:rFonts w:ascii="仿宋_GB2312" w:eastAsia="仿宋_GB2312" w:hAnsiTheme="minorEastAsia" w:hint="eastAsia"/>
          <w:sz w:val="32"/>
          <w:szCs w:val="32"/>
        </w:rPr>
        <w:t>。公司董事、</w:t>
      </w:r>
      <w:r w:rsidR="00B6369F" w:rsidRPr="003B7E30">
        <w:rPr>
          <w:rFonts w:ascii="仿宋_GB2312" w:eastAsia="仿宋_GB2312" w:hAnsiTheme="minorEastAsia" w:hint="eastAsia"/>
          <w:sz w:val="32"/>
          <w:szCs w:val="32"/>
        </w:rPr>
        <w:t>监事、高级管理人员和内幕信息知情人从事融资融券交易的，还包括记载在其信用账户内的本公司股份。</w:t>
      </w:r>
    </w:p>
    <w:p w:rsidR="00827653" w:rsidRDefault="00E10669"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1158BC">
        <w:rPr>
          <w:rFonts w:ascii="仿宋_GB2312" w:eastAsia="仿宋_GB2312" w:hAnsiTheme="minorEastAsia" w:hint="eastAsia"/>
          <w:sz w:val="32"/>
          <w:szCs w:val="32"/>
        </w:rPr>
        <w:t>公司董事、监事、高级管理人员和内幕信息知情人因司法强制执行、执行股权质押协议、赠与、可交换债换股、股票权益互换等方式减持、买卖、转让所持有的公司股份的，应当按照本</w:t>
      </w:r>
      <w:r>
        <w:rPr>
          <w:rFonts w:ascii="仿宋_GB2312" w:eastAsia="仿宋_GB2312" w:hAnsiTheme="minorEastAsia" w:hint="eastAsia"/>
          <w:sz w:val="32"/>
          <w:szCs w:val="32"/>
        </w:rPr>
        <w:t>制度</w:t>
      </w:r>
      <w:r w:rsidRPr="001158BC">
        <w:rPr>
          <w:rFonts w:ascii="仿宋_GB2312" w:eastAsia="仿宋_GB2312" w:hAnsiTheme="minorEastAsia" w:hint="eastAsia"/>
          <w:sz w:val="32"/>
          <w:szCs w:val="32"/>
        </w:rPr>
        <w:t>办理。</w:t>
      </w:r>
    </w:p>
    <w:p w:rsidR="00827653" w:rsidRDefault="00E10669"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1158BC">
        <w:rPr>
          <w:rFonts w:ascii="仿宋_GB2312" w:eastAsia="仿宋_GB2312" w:hAnsiTheme="minorEastAsia" w:hint="eastAsia"/>
          <w:sz w:val="32"/>
          <w:szCs w:val="32"/>
        </w:rPr>
        <w:t>公司董事、监事、高级管理人员和内幕信息知情人</w:t>
      </w:r>
      <w:r w:rsidRPr="00E10669">
        <w:rPr>
          <w:rFonts w:ascii="仿宋_GB2312" w:eastAsia="仿宋_GB2312" w:hAnsiTheme="minorEastAsia" w:hint="eastAsia"/>
          <w:sz w:val="32"/>
          <w:szCs w:val="32"/>
        </w:rPr>
        <w:t>开立多个证券账户的，对各证券账户的持股合并计算；</w:t>
      </w:r>
      <w:r w:rsidRPr="001158BC">
        <w:rPr>
          <w:rFonts w:ascii="仿宋_GB2312" w:eastAsia="仿宋_GB2312" w:hAnsiTheme="minorEastAsia" w:hint="eastAsia"/>
          <w:sz w:val="32"/>
          <w:szCs w:val="32"/>
        </w:rPr>
        <w:t>公司董事、监事、高级管理人员和内幕信息知情人</w:t>
      </w:r>
      <w:r w:rsidRPr="00E10669">
        <w:rPr>
          <w:rFonts w:ascii="仿宋_GB2312" w:eastAsia="仿宋_GB2312" w:hAnsiTheme="minorEastAsia" w:hint="eastAsia"/>
          <w:sz w:val="32"/>
          <w:szCs w:val="32"/>
        </w:rPr>
        <w:t>开立客户信用证券账户的，对客户信用证券账户与普通证券账户的持股合并计算。</w:t>
      </w:r>
    </w:p>
    <w:p w:rsidR="00827653" w:rsidRDefault="00E10669" w:rsidP="004A235E">
      <w:pPr>
        <w:spacing w:beforeLines="50" w:afterLines="50" w:line="560" w:lineRule="exact"/>
        <w:ind w:firstLineChars="200" w:firstLine="640"/>
        <w:rPr>
          <w:rFonts w:ascii="仿宋_GB2312" w:eastAsia="仿宋_GB2312" w:hAnsiTheme="minorEastAsia"/>
          <w:sz w:val="32"/>
          <w:szCs w:val="32"/>
        </w:rPr>
      </w:pPr>
      <w:r w:rsidRPr="001158BC">
        <w:rPr>
          <w:rFonts w:ascii="仿宋_GB2312" w:eastAsia="仿宋_GB2312" w:hAnsiTheme="minorEastAsia" w:hint="eastAsia"/>
          <w:sz w:val="32"/>
          <w:szCs w:val="32"/>
        </w:rPr>
        <w:t>公司董事、监事、高级管理人员和内幕信息知情人</w:t>
      </w:r>
      <w:r w:rsidRPr="00E10669">
        <w:rPr>
          <w:rFonts w:ascii="仿宋_GB2312" w:eastAsia="仿宋_GB2312" w:hAnsiTheme="minorEastAsia" w:hint="eastAsia"/>
          <w:sz w:val="32"/>
          <w:szCs w:val="32"/>
        </w:rPr>
        <w:t>开立多个证券账户、客户信用证券账户的，各账户可减持数量按各账户内有关股份数量的比例分配确定。</w:t>
      </w:r>
    </w:p>
    <w:p w:rsidR="00827653" w:rsidRDefault="00E64002" w:rsidP="004A235E">
      <w:pPr>
        <w:pStyle w:val="a6"/>
        <w:numPr>
          <w:ilvl w:val="0"/>
          <w:numId w:val="4"/>
        </w:numPr>
        <w:spacing w:beforeLines="50" w:afterLines="50" w:line="560" w:lineRule="exact"/>
        <w:ind w:leftChars="-1" w:left="-2" w:firstLine="640"/>
        <w:rPr>
          <w:rFonts w:ascii="仿宋_GB2312" w:eastAsia="仿宋_GB2312" w:hAnsiTheme="minorEastAsia"/>
          <w:sz w:val="32"/>
          <w:szCs w:val="32"/>
        </w:rPr>
      </w:pPr>
      <w:r w:rsidRPr="003B7E30">
        <w:rPr>
          <w:rFonts w:ascii="仿宋_GB2312" w:eastAsia="仿宋_GB2312" w:hAnsiTheme="minorEastAsia" w:hint="eastAsia"/>
          <w:sz w:val="32"/>
          <w:szCs w:val="32"/>
        </w:rPr>
        <w:t>公司董事、监事</w:t>
      </w:r>
      <w:r w:rsidR="003B3435" w:rsidRPr="003B7E30">
        <w:rPr>
          <w:rFonts w:ascii="仿宋_GB2312" w:eastAsia="仿宋_GB2312" w:hAnsiTheme="minorEastAsia" w:hint="eastAsia"/>
          <w:sz w:val="32"/>
          <w:szCs w:val="32"/>
        </w:rPr>
        <w:t>、</w:t>
      </w:r>
      <w:r w:rsidRPr="003B7E30">
        <w:rPr>
          <w:rFonts w:ascii="仿宋_GB2312" w:eastAsia="仿宋_GB2312" w:hAnsiTheme="minorEastAsia" w:hint="eastAsia"/>
          <w:sz w:val="32"/>
          <w:szCs w:val="32"/>
        </w:rPr>
        <w:t>高级管理人员及</w:t>
      </w:r>
      <w:r w:rsidR="00E7102E" w:rsidRPr="003B7E30">
        <w:rPr>
          <w:rFonts w:ascii="仿宋_GB2312" w:eastAsia="仿宋_GB2312" w:hAnsiTheme="minorEastAsia" w:hint="eastAsia"/>
          <w:sz w:val="32"/>
          <w:szCs w:val="32"/>
        </w:rPr>
        <w:t>内幕信息知情人</w:t>
      </w:r>
      <w:r w:rsidRPr="003B7E30">
        <w:rPr>
          <w:rFonts w:ascii="仿宋_GB2312" w:eastAsia="仿宋_GB2312" w:hAnsiTheme="minorEastAsia" w:hint="eastAsia"/>
          <w:sz w:val="32"/>
          <w:szCs w:val="32"/>
        </w:rPr>
        <w:t>凡开设个人</w:t>
      </w:r>
      <w:r w:rsidR="00B76A5F">
        <w:rPr>
          <w:rFonts w:ascii="仿宋_GB2312" w:eastAsia="仿宋_GB2312" w:hAnsiTheme="minorEastAsia" w:hint="eastAsia"/>
          <w:sz w:val="32"/>
          <w:szCs w:val="32"/>
        </w:rPr>
        <w:t>证券</w:t>
      </w:r>
      <w:r w:rsidRPr="003B7E30">
        <w:rPr>
          <w:rFonts w:ascii="仿宋_GB2312" w:eastAsia="仿宋_GB2312" w:hAnsiTheme="minorEastAsia" w:hint="eastAsia"/>
          <w:sz w:val="32"/>
          <w:szCs w:val="32"/>
        </w:rPr>
        <w:t>账户的，要严格管理自己</w:t>
      </w:r>
      <w:r w:rsidR="0037197B">
        <w:rPr>
          <w:rFonts w:ascii="仿宋_GB2312" w:eastAsia="仿宋_GB2312" w:hAnsiTheme="minorEastAsia" w:hint="eastAsia"/>
          <w:sz w:val="32"/>
          <w:szCs w:val="32"/>
        </w:rPr>
        <w:t>的</w:t>
      </w:r>
      <w:r w:rsidR="00B76A5F">
        <w:rPr>
          <w:rFonts w:ascii="仿宋_GB2312" w:eastAsia="仿宋_GB2312" w:hAnsiTheme="minorEastAsia" w:hint="eastAsia"/>
          <w:sz w:val="32"/>
          <w:szCs w:val="32"/>
        </w:rPr>
        <w:t>证券</w:t>
      </w:r>
      <w:r w:rsidR="0037197B">
        <w:rPr>
          <w:rFonts w:ascii="仿宋_GB2312" w:eastAsia="仿宋_GB2312" w:hAnsiTheme="minorEastAsia" w:hint="eastAsia"/>
          <w:sz w:val="32"/>
          <w:szCs w:val="32"/>
        </w:rPr>
        <w:t>账户，不得将</w:t>
      </w:r>
      <w:r w:rsidR="00B76A5F">
        <w:rPr>
          <w:rFonts w:ascii="仿宋_GB2312" w:eastAsia="仿宋_GB2312" w:hAnsiTheme="minorEastAsia" w:hint="eastAsia"/>
          <w:sz w:val="32"/>
          <w:szCs w:val="32"/>
        </w:rPr>
        <w:t>证券</w:t>
      </w:r>
      <w:r w:rsidR="0037197B">
        <w:rPr>
          <w:rFonts w:ascii="仿宋_GB2312" w:eastAsia="仿宋_GB2312" w:hAnsiTheme="minorEastAsia" w:hint="eastAsia"/>
          <w:sz w:val="32"/>
          <w:szCs w:val="32"/>
        </w:rPr>
        <w:t>账户转交或借予他人</w:t>
      </w:r>
      <w:r w:rsidR="00F1779C">
        <w:rPr>
          <w:rFonts w:ascii="仿宋_GB2312" w:eastAsia="仿宋_GB2312" w:hAnsiTheme="minorEastAsia" w:hint="eastAsia"/>
          <w:sz w:val="32"/>
          <w:szCs w:val="32"/>
        </w:rPr>
        <w:t>操</w:t>
      </w:r>
      <w:r w:rsidR="0037197B">
        <w:rPr>
          <w:rFonts w:ascii="仿宋_GB2312" w:eastAsia="仿宋_GB2312" w:hAnsiTheme="minorEastAsia" w:hint="eastAsia"/>
          <w:sz w:val="32"/>
          <w:szCs w:val="32"/>
        </w:rPr>
        <w:t>作、买卖本公司的股票，如上</w:t>
      </w:r>
      <w:r w:rsidR="008D327C">
        <w:rPr>
          <w:rFonts w:ascii="仿宋_GB2312" w:eastAsia="仿宋_GB2312" w:hAnsiTheme="minorEastAsia" w:hint="eastAsia"/>
          <w:sz w:val="32"/>
          <w:szCs w:val="32"/>
        </w:rPr>
        <w:t>述</w:t>
      </w:r>
      <w:r w:rsidR="00F1779C">
        <w:rPr>
          <w:rFonts w:ascii="仿宋_GB2312" w:eastAsia="仿宋_GB2312" w:hAnsiTheme="minorEastAsia" w:hint="eastAsia"/>
          <w:sz w:val="32"/>
          <w:szCs w:val="32"/>
        </w:rPr>
        <w:t>人员的账户因管理不善或有意给与、转交、借予他人操</w:t>
      </w:r>
      <w:r w:rsidR="0037197B">
        <w:rPr>
          <w:rFonts w:ascii="仿宋_GB2312" w:eastAsia="仿宋_GB2312" w:hAnsiTheme="minorEastAsia" w:hint="eastAsia"/>
          <w:sz w:val="32"/>
          <w:szCs w:val="32"/>
        </w:rPr>
        <w:t>作、买卖本公司的股票</w:t>
      </w:r>
      <w:r w:rsidR="00AD713F">
        <w:rPr>
          <w:rFonts w:ascii="仿宋_GB2312" w:eastAsia="仿宋_GB2312" w:hAnsiTheme="minorEastAsia" w:hint="eastAsia"/>
          <w:sz w:val="32"/>
          <w:szCs w:val="32"/>
        </w:rPr>
        <w:t>的</w:t>
      </w:r>
      <w:r w:rsidR="0037197B">
        <w:rPr>
          <w:rFonts w:ascii="仿宋_GB2312" w:eastAsia="仿宋_GB2312" w:hAnsiTheme="minorEastAsia" w:hint="eastAsia"/>
          <w:sz w:val="32"/>
          <w:szCs w:val="32"/>
        </w:rPr>
        <w:t>，所造成的后果由上述人员自行承担。</w:t>
      </w:r>
    </w:p>
    <w:p w:rsidR="00827653" w:rsidRDefault="008916C4" w:rsidP="004A235E">
      <w:pPr>
        <w:spacing w:beforeLines="50" w:afterLines="50" w:line="560" w:lineRule="exact"/>
        <w:ind w:left="-2" w:firstLineChars="200" w:firstLine="640"/>
        <w:rPr>
          <w:rFonts w:ascii="仿宋_GB2312" w:eastAsia="仿宋_GB2312" w:hAnsiTheme="minorEastAsia"/>
          <w:sz w:val="32"/>
          <w:szCs w:val="32"/>
        </w:rPr>
      </w:pPr>
      <w:r w:rsidRPr="008916C4">
        <w:rPr>
          <w:rFonts w:ascii="仿宋_GB2312" w:eastAsia="仿宋_GB2312" w:hAnsiTheme="minorEastAsia" w:hint="eastAsia"/>
          <w:sz w:val="32"/>
          <w:szCs w:val="32"/>
        </w:rPr>
        <w:t>公司董事、监事、高级管理人员及内幕信息知情人的</w:t>
      </w:r>
      <w:r w:rsidRPr="008916C4">
        <w:rPr>
          <w:rFonts w:ascii="仿宋_GB2312" w:eastAsia="仿宋_GB2312" w:hAnsi="宋体" w:cs="Times New Roman" w:hint="eastAsia"/>
          <w:sz w:val="32"/>
          <w:szCs w:val="32"/>
        </w:rPr>
        <w:t>配偶、</w:t>
      </w:r>
      <w:r w:rsidR="00F00310">
        <w:rPr>
          <w:rFonts w:ascii="仿宋_GB2312" w:eastAsia="仿宋_GB2312" w:hAnsi="宋体" w:cs="Times New Roman" w:hint="eastAsia"/>
          <w:sz w:val="32"/>
          <w:szCs w:val="32"/>
        </w:rPr>
        <w:t>前任配偶、</w:t>
      </w:r>
      <w:r w:rsidRPr="008916C4">
        <w:rPr>
          <w:rFonts w:ascii="仿宋_GB2312" w:eastAsia="仿宋_GB2312" w:hAnsi="宋体" w:cs="Times New Roman" w:hint="eastAsia"/>
          <w:sz w:val="32"/>
          <w:szCs w:val="32"/>
        </w:rPr>
        <w:t>18周岁以下子女</w:t>
      </w:r>
      <w:r w:rsidR="00F1779C">
        <w:rPr>
          <w:rFonts w:ascii="仿宋_GB2312" w:eastAsia="仿宋_GB2312" w:hAnsi="宋体" w:cs="Times New Roman" w:hint="eastAsia"/>
          <w:sz w:val="32"/>
          <w:szCs w:val="32"/>
        </w:rPr>
        <w:t>（亲生或收养）</w:t>
      </w:r>
      <w:r w:rsidRPr="008916C4">
        <w:rPr>
          <w:rFonts w:ascii="仿宋_GB2312" w:eastAsia="仿宋_GB2312" w:hAnsi="宋体" w:cs="Times New Roman" w:hint="eastAsia"/>
          <w:sz w:val="32"/>
          <w:szCs w:val="32"/>
        </w:rPr>
        <w:t>或代理该等子女</w:t>
      </w:r>
      <w:r w:rsidRPr="008916C4">
        <w:rPr>
          <w:rFonts w:ascii="仿宋_GB2312" w:eastAsia="仿宋_GB2312" w:hAnsi="宋体" w:cs="Times New Roman" w:hint="eastAsia"/>
          <w:sz w:val="32"/>
          <w:szCs w:val="32"/>
        </w:rPr>
        <w:lastRenderedPageBreak/>
        <w:t>进行的兖州煤业</w:t>
      </w:r>
      <w:r w:rsidR="00B76A5F">
        <w:rPr>
          <w:rFonts w:ascii="仿宋_GB2312" w:eastAsia="仿宋_GB2312" w:hAnsi="宋体" w:cs="Times New Roman" w:hint="eastAsia"/>
          <w:sz w:val="32"/>
          <w:szCs w:val="32"/>
        </w:rPr>
        <w:t>股票</w:t>
      </w:r>
      <w:r w:rsidRPr="008916C4">
        <w:rPr>
          <w:rFonts w:ascii="仿宋_GB2312" w:eastAsia="仿宋_GB2312" w:hAnsi="宋体" w:cs="Times New Roman" w:hint="eastAsia"/>
          <w:sz w:val="32"/>
          <w:szCs w:val="32"/>
        </w:rPr>
        <w:t>交易行为，</w:t>
      </w:r>
      <w:r w:rsidRPr="008916C4">
        <w:rPr>
          <w:rFonts w:ascii="仿宋_GB2312" w:eastAsia="仿宋_GB2312" w:hAnsiTheme="minorEastAsia" w:hint="eastAsia"/>
          <w:sz w:val="32"/>
          <w:szCs w:val="32"/>
        </w:rPr>
        <w:t>公司董事、监事、高级管理人员及内幕信息知情人</w:t>
      </w:r>
      <w:r w:rsidRPr="008916C4">
        <w:rPr>
          <w:rFonts w:ascii="仿宋_GB2312" w:eastAsia="仿宋_GB2312" w:hAnsi="宋体" w:cs="Times New Roman" w:hint="eastAsia"/>
          <w:sz w:val="32"/>
          <w:szCs w:val="32"/>
        </w:rPr>
        <w:t>有责任保证按照本</w:t>
      </w:r>
      <w:r>
        <w:rPr>
          <w:rFonts w:ascii="仿宋_GB2312" w:eastAsia="仿宋_GB2312" w:hAnsiTheme="minorEastAsia" w:hint="eastAsia"/>
          <w:sz w:val="32"/>
          <w:szCs w:val="32"/>
        </w:rPr>
        <w:t>制度</w:t>
      </w:r>
      <w:r w:rsidRPr="008916C4">
        <w:rPr>
          <w:rFonts w:ascii="仿宋_GB2312" w:eastAsia="仿宋_GB2312" w:hAnsi="宋体" w:cs="Times New Roman" w:hint="eastAsia"/>
          <w:sz w:val="32"/>
          <w:szCs w:val="32"/>
        </w:rPr>
        <w:t>规定的标准、原则和程序执行。</w:t>
      </w:r>
    </w:p>
    <w:p w:rsidR="00827653" w:rsidRDefault="00E64002"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公司</w:t>
      </w:r>
      <w:r w:rsidR="00190668" w:rsidRPr="003B7E30">
        <w:rPr>
          <w:rFonts w:ascii="仿宋_GB2312" w:eastAsia="仿宋_GB2312" w:hAnsiTheme="minorEastAsia" w:hint="eastAsia"/>
          <w:sz w:val="32"/>
          <w:szCs w:val="32"/>
        </w:rPr>
        <w:t>股东</w:t>
      </w:r>
      <w:r w:rsidR="00F50E49">
        <w:rPr>
          <w:rFonts w:ascii="仿宋_GB2312" w:eastAsia="仿宋_GB2312" w:hAnsiTheme="minorEastAsia" w:hint="eastAsia"/>
          <w:sz w:val="32"/>
          <w:szCs w:val="32"/>
        </w:rPr>
        <w:t>、</w:t>
      </w:r>
      <w:r w:rsidR="00190668" w:rsidRPr="003B7E30">
        <w:rPr>
          <w:rFonts w:ascii="仿宋_GB2312" w:eastAsia="仿宋_GB2312" w:hAnsiTheme="minorEastAsia" w:hint="eastAsia"/>
          <w:sz w:val="32"/>
          <w:szCs w:val="32"/>
        </w:rPr>
        <w:t>董事、监事</w:t>
      </w:r>
      <w:r w:rsidR="003B3435" w:rsidRPr="003B7E30">
        <w:rPr>
          <w:rFonts w:ascii="仿宋_GB2312" w:eastAsia="仿宋_GB2312" w:hAnsiTheme="minorEastAsia" w:hint="eastAsia"/>
          <w:sz w:val="32"/>
          <w:szCs w:val="32"/>
        </w:rPr>
        <w:t>、</w:t>
      </w:r>
      <w:r w:rsidRPr="003B7E30">
        <w:rPr>
          <w:rFonts w:ascii="仿宋_GB2312" w:eastAsia="仿宋_GB2312" w:hAnsiTheme="minorEastAsia" w:hint="eastAsia"/>
          <w:sz w:val="32"/>
          <w:szCs w:val="32"/>
        </w:rPr>
        <w:t>高管人员</w:t>
      </w:r>
      <w:r w:rsidR="003B3435" w:rsidRPr="003B7E30">
        <w:rPr>
          <w:rFonts w:ascii="仿宋_GB2312" w:eastAsia="仿宋_GB2312" w:hAnsiTheme="minorEastAsia" w:hint="eastAsia"/>
          <w:sz w:val="32"/>
          <w:szCs w:val="32"/>
        </w:rPr>
        <w:t>及内幕信息知情人</w:t>
      </w:r>
      <w:r w:rsidRPr="003B7E30">
        <w:rPr>
          <w:rFonts w:ascii="仿宋_GB2312" w:eastAsia="仿宋_GB2312" w:hAnsiTheme="minorEastAsia" w:hint="eastAsia"/>
          <w:sz w:val="32"/>
          <w:szCs w:val="32"/>
        </w:rPr>
        <w:t>要严格职业操守和遵守相关法律、法规、规范性文件及本</w:t>
      </w:r>
      <w:r w:rsidR="002227E7">
        <w:rPr>
          <w:rFonts w:ascii="仿宋_GB2312" w:eastAsia="仿宋_GB2312" w:hAnsiTheme="minorEastAsia" w:hint="eastAsia"/>
          <w:sz w:val="32"/>
          <w:szCs w:val="32"/>
        </w:rPr>
        <w:t>制度</w:t>
      </w:r>
      <w:r w:rsidR="005741DF">
        <w:rPr>
          <w:rFonts w:ascii="仿宋_GB2312" w:eastAsia="仿宋_GB2312" w:hAnsiTheme="minorEastAsia" w:hint="eastAsia"/>
          <w:sz w:val="32"/>
          <w:szCs w:val="32"/>
        </w:rPr>
        <w:t>，对未经公开披露的本</w:t>
      </w:r>
      <w:r w:rsidRPr="003B7E30">
        <w:rPr>
          <w:rFonts w:ascii="仿宋_GB2312" w:eastAsia="仿宋_GB2312" w:hAnsiTheme="minorEastAsia" w:hint="eastAsia"/>
          <w:sz w:val="32"/>
          <w:szCs w:val="32"/>
        </w:rPr>
        <w:t>公司</w:t>
      </w:r>
      <w:r w:rsidR="005741DF">
        <w:rPr>
          <w:rFonts w:ascii="仿宋_GB2312" w:eastAsia="仿宋_GB2312" w:hAnsiTheme="minorEastAsia" w:hint="eastAsia"/>
          <w:sz w:val="32"/>
          <w:szCs w:val="32"/>
        </w:rPr>
        <w:t>内幕信息</w:t>
      </w:r>
      <w:r w:rsidRPr="003B7E30">
        <w:rPr>
          <w:rFonts w:ascii="仿宋_GB2312" w:eastAsia="仿宋_GB2312" w:hAnsiTheme="minorEastAsia" w:hint="eastAsia"/>
          <w:sz w:val="32"/>
          <w:szCs w:val="32"/>
        </w:rPr>
        <w:t>严格承担保密义务，不得利用</w:t>
      </w:r>
      <w:r w:rsidR="005741DF">
        <w:rPr>
          <w:rFonts w:ascii="仿宋_GB2312" w:eastAsia="仿宋_GB2312" w:hAnsiTheme="minorEastAsia" w:hint="eastAsia"/>
          <w:sz w:val="32"/>
          <w:szCs w:val="32"/>
        </w:rPr>
        <w:t>本</w:t>
      </w:r>
      <w:r w:rsidRPr="003B7E30">
        <w:rPr>
          <w:rFonts w:ascii="仿宋_GB2312" w:eastAsia="仿宋_GB2312" w:hAnsiTheme="minorEastAsia" w:hint="eastAsia"/>
          <w:sz w:val="32"/>
          <w:szCs w:val="32"/>
        </w:rPr>
        <w:t>公司内幕信息炒作</w:t>
      </w:r>
      <w:r w:rsidR="005741DF">
        <w:rPr>
          <w:rFonts w:ascii="仿宋_GB2312" w:eastAsia="仿宋_GB2312" w:hAnsiTheme="minorEastAsia" w:hint="eastAsia"/>
          <w:sz w:val="32"/>
          <w:szCs w:val="32"/>
        </w:rPr>
        <w:t>、</w:t>
      </w:r>
      <w:r w:rsidRPr="003B7E30">
        <w:rPr>
          <w:rFonts w:ascii="仿宋_GB2312" w:eastAsia="仿宋_GB2312" w:hAnsiTheme="minorEastAsia" w:hint="eastAsia"/>
          <w:sz w:val="32"/>
          <w:szCs w:val="32"/>
        </w:rPr>
        <w:t>参与炒作</w:t>
      </w:r>
      <w:r w:rsidR="005741DF">
        <w:rPr>
          <w:rFonts w:ascii="仿宋_GB2312" w:eastAsia="仿宋_GB2312" w:hAnsiTheme="minorEastAsia" w:hint="eastAsia"/>
          <w:sz w:val="32"/>
          <w:szCs w:val="32"/>
        </w:rPr>
        <w:t>、指使或暗示他人买卖本</w:t>
      </w:r>
      <w:r w:rsidRPr="003B7E30">
        <w:rPr>
          <w:rFonts w:ascii="仿宋_GB2312" w:eastAsia="仿宋_GB2312" w:hAnsiTheme="minorEastAsia" w:hint="eastAsia"/>
          <w:sz w:val="32"/>
          <w:szCs w:val="32"/>
        </w:rPr>
        <w:t>公司股票，从中谋取不正当的利益。</w:t>
      </w:r>
    </w:p>
    <w:p w:rsidR="00827653" w:rsidRDefault="00856006" w:rsidP="004A235E">
      <w:pPr>
        <w:spacing w:beforeLines="50" w:afterLines="50" w:line="560" w:lineRule="exact"/>
        <w:ind w:firstLineChars="200" w:firstLine="643"/>
        <w:jc w:val="center"/>
        <w:rPr>
          <w:rFonts w:ascii="黑体" w:eastAsia="黑体" w:hAnsi="黑体"/>
          <w:b/>
          <w:sz w:val="32"/>
          <w:szCs w:val="32"/>
        </w:rPr>
      </w:pPr>
      <w:r w:rsidRPr="0073015C">
        <w:rPr>
          <w:rFonts w:ascii="黑体" w:eastAsia="黑体" w:hAnsi="黑体" w:hint="eastAsia"/>
          <w:b/>
          <w:sz w:val="32"/>
          <w:szCs w:val="32"/>
        </w:rPr>
        <w:t>第二章</w:t>
      </w:r>
      <w:r w:rsidR="00F1779C">
        <w:rPr>
          <w:rFonts w:ascii="黑体" w:eastAsia="黑体" w:hAnsi="黑体" w:hint="eastAsia"/>
          <w:b/>
          <w:sz w:val="32"/>
          <w:szCs w:val="32"/>
        </w:rPr>
        <w:t>持股</w:t>
      </w:r>
      <w:r w:rsidRPr="0073015C">
        <w:rPr>
          <w:rFonts w:ascii="黑体" w:eastAsia="黑体" w:hAnsi="黑体" w:hint="eastAsia"/>
          <w:b/>
          <w:sz w:val="32"/>
          <w:szCs w:val="32"/>
        </w:rPr>
        <w:t>变动规则</w:t>
      </w:r>
    </w:p>
    <w:p w:rsidR="00827653" w:rsidRDefault="006801B7"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公司董事、监事、高级管理人员和</w:t>
      </w:r>
      <w:r w:rsidR="00E7102E" w:rsidRPr="003B7E30">
        <w:rPr>
          <w:rFonts w:ascii="仿宋_GB2312" w:eastAsia="仿宋_GB2312" w:hAnsiTheme="minorEastAsia" w:hint="eastAsia"/>
          <w:sz w:val="32"/>
          <w:szCs w:val="32"/>
        </w:rPr>
        <w:t>内幕信息知情人</w:t>
      </w:r>
      <w:r w:rsidR="00856006" w:rsidRPr="003B7E30">
        <w:rPr>
          <w:rFonts w:ascii="仿宋_GB2312" w:eastAsia="仿宋_GB2312" w:hAnsiTheme="minorEastAsia" w:hint="eastAsia"/>
          <w:sz w:val="32"/>
          <w:szCs w:val="32"/>
        </w:rPr>
        <w:t>在下列情形下不得</w:t>
      </w:r>
      <w:r w:rsidR="00B966FF">
        <w:rPr>
          <w:rFonts w:ascii="仿宋_GB2312" w:eastAsia="仿宋_GB2312" w:hAnsiTheme="minorEastAsia" w:hint="eastAsia"/>
          <w:sz w:val="32"/>
          <w:szCs w:val="32"/>
        </w:rPr>
        <w:t>减持</w:t>
      </w:r>
      <w:r w:rsidR="00B76A5F">
        <w:rPr>
          <w:rFonts w:ascii="仿宋_GB2312" w:eastAsia="仿宋_GB2312" w:hAnsiTheme="minorEastAsia" w:hint="eastAsia"/>
          <w:sz w:val="32"/>
          <w:szCs w:val="32"/>
        </w:rPr>
        <w:t>（转让）</w:t>
      </w:r>
      <w:r w:rsidR="00B966FF">
        <w:rPr>
          <w:rFonts w:ascii="仿宋_GB2312" w:eastAsia="仿宋_GB2312" w:hAnsiTheme="minorEastAsia" w:hint="eastAsia"/>
          <w:sz w:val="32"/>
          <w:szCs w:val="32"/>
        </w:rPr>
        <w:t>所持有的</w:t>
      </w:r>
      <w:r w:rsidR="007D1776">
        <w:rPr>
          <w:rFonts w:ascii="仿宋_GB2312" w:eastAsia="仿宋_GB2312" w:hAnsiTheme="minorEastAsia" w:hint="eastAsia"/>
          <w:sz w:val="32"/>
          <w:szCs w:val="32"/>
        </w:rPr>
        <w:t>本</w:t>
      </w:r>
      <w:r w:rsidR="00B966FF">
        <w:rPr>
          <w:rFonts w:ascii="仿宋_GB2312" w:eastAsia="仿宋_GB2312" w:hAnsiTheme="minorEastAsia" w:hint="eastAsia"/>
          <w:sz w:val="32"/>
          <w:szCs w:val="32"/>
        </w:rPr>
        <w:t>公司股份</w:t>
      </w:r>
      <w:r w:rsidR="00856006" w:rsidRPr="003B7E30">
        <w:rPr>
          <w:rFonts w:ascii="仿宋_GB2312" w:eastAsia="仿宋_GB2312" w:hAnsiTheme="minorEastAsia" w:hint="eastAsia"/>
          <w:sz w:val="32"/>
          <w:szCs w:val="32"/>
        </w:rPr>
        <w:t>：</w:t>
      </w:r>
    </w:p>
    <w:p w:rsidR="00827653" w:rsidRDefault="00C134B5" w:rsidP="004A235E">
      <w:pPr>
        <w:pStyle w:val="a6"/>
        <w:numPr>
          <w:ilvl w:val="0"/>
          <w:numId w:val="20"/>
        </w:numPr>
        <w:spacing w:beforeLines="50" w:afterLines="50" w:line="560" w:lineRule="exact"/>
        <w:ind w:left="0" w:firstLineChars="0" w:firstLine="709"/>
        <w:rPr>
          <w:rFonts w:ascii="仿宋_GB2312" w:eastAsia="仿宋_GB2312" w:hAnsiTheme="minorEastAsia"/>
          <w:sz w:val="32"/>
          <w:szCs w:val="32"/>
        </w:rPr>
      </w:pPr>
      <w:r w:rsidRPr="00E80E48">
        <w:rPr>
          <w:rFonts w:ascii="仿宋_GB2312" w:eastAsia="仿宋_GB2312" w:hAnsiTheme="minorEastAsia" w:hint="eastAsia"/>
          <w:sz w:val="32"/>
          <w:szCs w:val="32"/>
        </w:rPr>
        <w:t>公司股票上市交易之日起</w:t>
      </w:r>
      <w:r w:rsidRPr="00E80E48">
        <w:rPr>
          <w:rFonts w:ascii="仿宋_GB2312" w:eastAsia="仿宋_GB2312" w:hAnsiTheme="minorEastAsia"/>
          <w:sz w:val="32"/>
          <w:szCs w:val="32"/>
        </w:rPr>
        <w:t>1</w:t>
      </w:r>
      <w:r w:rsidRPr="00E80E48">
        <w:rPr>
          <w:rFonts w:ascii="仿宋_GB2312" w:eastAsia="仿宋_GB2312" w:hAnsiTheme="minorEastAsia" w:hint="eastAsia"/>
          <w:sz w:val="32"/>
          <w:szCs w:val="32"/>
        </w:rPr>
        <w:t>年内；</w:t>
      </w:r>
    </w:p>
    <w:p w:rsidR="00827653" w:rsidRDefault="00B76A5F" w:rsidP="004A235E">
      <w:pPr>
        <w:pStyle w:val="a6"/>
        <w:numPr>
          <w:ilvl w:val="0"/>
          <w:numId w:val="20"/>
        </w:numPr>
        <w:spacing w:beforeLines="50" w:afterLines="50" w:line="560" w:lineRule="exact"/>
        <w:ind w:left="0" w:firstLineChars="0" w:firstLine="709"/>
        <w:rPr>
          <w:rFonts w:ascii="仿宋_GB2312" w:eastAsia="仿宋_GB2312" w:hAnsiTheme="minorEastAsia"/>
          <w:sz w:val="32"/>
          <w:szCs w:val="32"/>
        </w:rPr>
      </w:pPr>
      <w:r w:rsidRPr="008149BC">
        <w:rPr>
          <w:rFonts w:ascii="仿宋_GB2312" w:eastAsia="仿宋_GB2312" w:hAnsi="宋体" w:cs="Times New Roman" w:hint="eastAsia"/>
          <w:sz w:val="32"/>
          <w:szCs w:val="32"/>
        </w:rPr>
        <w:t>公司董事、监事、高级管理人员和内幕信息知情人</w:t>
      </w:r>
      <w:r w:rsidRPr="00250BD2">
        <w:rPr>
          <w:rFonts w:ascii="仿宋_GB2312" w:eastAsia="仿宋_GB2312" w:hAnsi="宋体" w:cs="Times New Roman" w:hint="eastAsia"/>
          <w:sz w:val="32"/>
          <w:szCs w:val="32"/>
        </w:rPr>
        <w:t>离职半年内</w:t>
      </w:r>
      <w:r>
        <w:rPr>
          <w:rFonts w:ascii="仿宋_GB2312" w:eastAsia="仿宋_GB2312" w:hAnsi="宋体" w:cs="Times New Roman" w:hint="eastAsia"/>
          <w:sz w:val="32"/>
          <w:szCs w:val="32"/>
        </w:rPr>
        <w:t>；</w:t>
      </w:r>
    </w:p>
    <w:p w:rsidR="00827653" w:rsidRDefault="00C134B5" w:rsidP="004A235E">
      <w:pPr>
        <w:pStyle w:val="a6"/>
        <w:numPr>
          <w:ilvl w:val="0"/>
          <w:numId w:val="20"/>
        </w:numPr>
        <w:spacing w:beforeLines="50" w:afterLines="50" w:line="560" w:lineRule="exact"/>
        <w:ind w:left="0" w:firstLineChars="0" w:firstLine="709"/>
        <w:rPr>
          <w:rFonts w:ascii="仿宋_GB2312" w:eastAsia="仿宋_GB2312" w:hAnsi="宋体" w:cs="Times New Roman"/>
          <w:sz w:val="32"/>
          <w:szCs w:val="32"/>
        </w:rPr>
      </w:pPr>
      <w:r w:rsidRPr="00E80E48">
        <w:rPr>
          <w:rFonts w:ascii="仿宋_GB2312" w:eastAsia="仿宋_GB2312" w:hAnsi="宋体" w:cs="Times New Roman" w:hint="eastAsia"/>
          <w:sz w:val="32"/>
          <w:szCs w:val="32"/>
        </w:rPr>
        <w:t>董事、监事、高级管理人员和内幕信息知情人承诺一定期限内不转让或减持</w:t>
      </w:r>
      <w:r w:rsidR="001C1E55" w:rsidRPr="00E80E48">
        <w:rPr>
          <w:rFonts w:ascii="仿宋_GB2312" w:eastAsia="仿宋_GB2312" w:hAnsi="宋体" w:cs="Times New Roman" w:hint="eastAsia"/>
          <w:sz w:val="32"/>
          <w:szCs w:val="32"/>
        </w:rPr>
        <w:t>本</w:t>
      </w:r>
      <w:r w:rsidRPr="00E80E48">
        <w:rPr>
          <w:rFonts w:ascii="仿宋_GB2312" w:eastAsia="仿宋_GB2312" w:hAnsi="宋体" w:cs="Times New Roman" w:hint="eastAsia"/>
          <w:sz w:val="32"/>
          <w:szCs w:val="32"/>
        </w:rPr>
        <w:t>公司股票并在该期限内的；</w:t>
      </w:r>
    </w:p>
    <w:p w:rsidR="00827653" w:rsidRDefault="007C51A3" w:rsidP="004A235E">
      <w:pPr>
        <w:pStyle w:val="a6"/>
        <w:numPr>
          <w:ilvl w:val="0"/>
          <w:numId w:val="20"/>
        </w:numPr>
        <w:spacing w:beforeLines="50" w:afterLines="50" w:line="560" w:lineRule="exact"/>
        <w:ind w:left="0" w:firstLineChars="0" w:firstLine="709"/>
        <w:rPr>
          <w:rFonts w:ascii="仿宋_GB2312" w:eastAsia="仿宋_GB2312" w:hAnsi="宋体" w:cs="Times New Roman"/>
          <w:sz w:val="32"/>
          <w:szCs w:val="32"/>
        </w:rPr>
      </w:pPr>
      <w:r w:rsidRPr="00E80E48">
        <w:rPr>
          <w:rFonts w:ascii="仿宋_GB2312" w:eastAsia="仿宋_GB2312" w:hAnsi="宋体" w:cs="Times New Roman" w:hint="eastAsia"/>
          <w:sz w:val="32"/>
          <w:szCs w:val="32"/>
        </w:rPr>
        <w:t>公司董事、监事、高级管理人员和</w:t>
      </w:r>
      <w:r w:rsidR="00E7102E" w:rsidRPr="00E80E48">
        <w:rPr>
          <w:rFonts w:ascii="仿宋_GB2312" w:eastAsia="仿宋_GB2312" w:hAnsi="宋体" w:cs="Times New Roman" w:hint="eastAsia"/>
          <w:sz w:val="32"/>
          <w:szCs w:val="32"/>
        </w:rPr>
        <w:t>内幕信息知情人</w:t>
      </w:r>
      <w:r w:rsidR="00856006" w:rsidRPr="00E80E48">
        <w:rPr>
          <w:rFonts w:ascii="仿宋_GB2312" w:eastAsia="仿宋_GB2312" w:hAnsi="宋体" w:cs="Times New Roman" w:hint="eastAsia"/>
          <w:sz w:val="32"/>
          <w:szCs w:val="32"/>
        </w:rPr>
        <w:t>因涉嫌证券期货违法犯罪，在被中国证监会立案调查或者被司法机关立案侦查期间，以及在行政处罚决定、刑事判决作出之后未满</w:t>
      </w:r>
      <w:r w:rsidR="00B1098B" w:rsidRPr="00E80E48">
        <w:rPr>
          <w:rFonts w:ascii="仿宋_GB2312" w:eastAsia="仿宋_GB2312" w:hAnsi="宋体" w:cs="Times New Roman"/>
          <w:sz w:val="32"/>
          <w:szCs w:val="32"/>
        </w:rPr>
        <w:t>6</w:t>
      </w:r>
      <w:r w:rsidR="00856006" w:rsidRPr="00E80E48">
        <w:rPr>
          <w:rFonts w:ascii="仿宋_GB2312" w:eastAsia="仿宋_GB2312" w:hAnsi="宋体" w:cs="Times New Roman" w:hint="eastAsia"/>
          <w:sz w:val="32"/>
          <w:szCs w:val="32"/>
        </w:rPr>
        <w:t>个月的；</w:t>
      </w:r>
    </w:p>
    <w:p w:rsidR="00827653" w:rsidRDefault="007C51A3" w:rsidP="004A235E">
      <w:pPr>
        <w:pStyle w:val="a6"/>
        <w:numPr>
          <w:ilvl w:val="0"/>
          <w:numId w:val="20"/>
        </w:numPr>
        <w:spacing w:beforeLines="50" w:afterLines="50" w:line="560" w:lineRule="exact"/>
        <w:ind w:left="0" w:firstLineChars="0" w:firstLine="709"/>
        <w:rPr>
          <w:rFonts w:ascii="仿宋_GB2312" w:eastAsia="仿宋_GB2312" w:hAnsi="宋体" w:cs="Times New Roman"/>
          <w:sz w:val="32"/>
          <w:szCs w:val="32"/>
        </w:rPr>
      </w:pPr>
      <w:r w:rsidRPr="00E80E48">
        <w:rPr>
          <w:rFonts w:ascii="仿宋_GB2312" w:eastAsia="仿宋_GB2312" w:hAnsi="宋体" w:cs="Times New Roman" w:hint="eastAsia"/>
          <w:sz w:val="32"/>
          <w:szCs w:val="32"/>
        </w:rPr>
        <w:t>公司董事、监事、高级管理人员和</w:t>
      </w:r>
      <w:r w:rsidR="00E7102E" w:rsidRPr="00E80E48">
        <w:rPr>
          <w:rFonts w:ascii="仿宋_GB2312" w:eastAsia="仿宋_GB2312" w:hAnsi="宋体" w:cs="Times New Roman" w:hint="eastAsia"/>
          <w:sz w:val="32"/>
          <w:szCs w:val="32"/>
        </w:rPr>
        <w:t>内幕信息知情人</w:t>
      </w:r>
      <w:r w:rsidR="00856006" w:rsidRPr="00E80E48">
        <w:rPr>
          <w:rFonts w:ascii="仿宋_GB2312" w:eastAsia="仿宋_GB2312" w:hAnsi="宋体" w:cs="Times New Roman" w:hint="eastAsia"/>
          <w:sz w:val="32"/>
          <w:szCs w:val="32"/>
        </w:rPr>
        <w:t>因违反证券交易所规则，被证券交易所公开谴责未满</w:t>
      </w:r>
      <w:r w:rsidR="00856006" w:rsidRPr="00E80E48">
        <w:rPr>
          <w:rFonts w:ascii="仿宋_GB2312" w:eastAsia="仿宋_GB2312" w:hAnsi="宋体" w:cs="Times New Roman"/>
          <w:sz w:val="32"/>
          <w:szCs w:val="32"/>
        </w:rPr>
        <w:t>3</w:t>
      </w:r>
      <w:r w:rsidR="00856006" w:rsidRPr="00E80E48">
        <w:rPr>
          <w:rFonts w:ascii="仿宋_GB2312" w:eastAsia="仿宋_GB2312" w:hAnsi="宋体" w:cs="Times New Roman" w:hint="eastAsia"/>
          <w:sz w:val="32"/>
          <w:szCs w:val="32"/>
        </w:rPr>
        <w:t>个月</w:t>
      </w:r>
      <w:r w:rsidR="00856006" w:rsidRPr="00E80E48">
        <w:rPr>
          <w:rFonts w:ascii="仿宋_GB2312" w:eastAsia="仿宋_GB2312" w:hAnsi="宋体" w:cs="Times New Roman" w:hint="eastAsia"/>
          <w:sz w:val="32"/>
          <w:szCs w:val="32"/>
        </w:rPr>
        <w:lastRenderedPageBreak/>
        <w:t>的；</w:t>
      </w:r>
    </w:p>
    <w:p w:rsidR="00827653" w:rsidRDefault="00B1098B" w:rsidP="004A235E">
      <w:pPr>
        <w:pStyle w:val="a6"/>
        <w:numPr>
          <w:ilvl w:val="0"/>
          <w:numId w:val="20"/>
        </w:numPr>
        <w:spacing w:beforeLines="50" w:afterLines="50" w:line="560" w:lineRule="exact"/>
        <w:ind w:left="0" w:firstLineChars="0" w:firstLine="709"/>
        <w:rPr>
          <w:rFonts w:ascii="仿宋_GB2312" w:eastAsia="仿宋_GB2312" w:hAnsi="宋体" w:cs="Times New Roman"/>
          <w:sz w:val="32"/>
          <w:szCs w:val="32"/>
        </w:rPr>
      </w:pPr>
      <w:r w:rsidRPr="00E80E48">
        <w:rPr>
          <w:rFonts w:ascii="仿宋_GB2312" w:eastAsia="仿宋_GB2312" w:hAnsi="宋体" w:cs="Times New Roman" w:hint="eastAsia"/>
          <w:sz w:val="32"/>
          <w:szCs w:val="32"/>
        </w:rPr>
        <w:t>法律、法规、中国证监会、上海证券交易所、香港联合交易所另有所规定的其他情形</w:t>
      </w:r>
      <w:r w:rsidR="00856006" w:rsidRPr="00E80E48">
        <w:rPr>
          <w:rFonts w:ascii="仿宋_GB2312" w:eastAsia="仿宋_GB2312" w:hAnsi="宋体" w:cs="Times New Roman" w:hint="eastAsia"/>
          <w:sz w:val="32"/>
          <w:szCs w:val="32"/>
        </w:rPr>
        <w:t>。</w:t>
      </w:r>
    </w:p>
    <w:p w:rsidR="00827653" w:rsidRDefault="008149BC" w:rsidP="004A235E">
      <w:pPr>
        <w:pStyle w:val="a6"/>
        <w:numPr>
          <w:ilvl w:val="0"/>
          <w:numId w:val="4"/>
        </w:numPr>
        <w:spacing w:beforeLines="50" w:afterLines="50" w:line="560" w:lineRule="exact"/>
        <w:ind w:left="0" w:firstLine="640"/>
        <w:rPr>
          <w:rFonts w:ascii="仿宋_GB2312" w:eastAsia="仿宋_GB2312" w:hAnsi="宋体" w:cs="Times New Roman"/>
          <w:sz w:val="32"/>
          <w:szCs w:val="32"/>
        </w:rPr>
      </w:pPr>
      <w:r w:rsidRPr="008149BC">
        <w:rPr>
          <w:rFonts w:ascii="仿宋_GB2312" w:eastAsia="仿宋_GB2312" w:hAnsi="宋体" w:cs="Times New Roman" w:hint="eastAsia"/>
          <w:sz w:val="32"/>
          <w:szCs w:val="32"/>
        </w:rPr>
        <w:t>公司董事、监事、高级管理人员和内幕信息知情人在下列情形下不得买卖本公司股份：</w:t>
      </w:r>
    </w:p>
    <w:p w:rsidR="00827653" w:rsidRDefault="008149BC" w:rsidP="004A235E">
      <w:pPr>
        <w:pStyle w:val="a6"/>
        <w:spacing w:beforeLines="50" w:afterLines="50" w:line="560" w:lineRule="exact"/>
        <w:ind w:firstLine="640"/>
        <w:rPr>
          <w:rFonts w:ascii="仿宋_GB2312" w:eastAsia="仿宋_GB2312" w:hAnsi="宋体" w:cs="Times New Roman"/>
          <w:sz w:val="32"/>
          <w:szCs w:val="32"/>
        </w:rPr>
      </w:pPr>
      <w:r w:rsidRPr="008149BC">
        <w:rPr>
          <w:rFonts w:ascii="仿宋_GB2312" w:eastAsia="仿宋_GB2312" w:hAnsi="宋体" w:cs="Times New Roman" w:hint="eastAsia"/>
          <w:sz w:val="32"/>
          <w:szCs w:val="32"/>
        </w:rPr>
        <w:t>（一）在公司公布财务业绩当天及以下期间</w:t>
      </w:r>
      <w:r w:rsidR="0015797A">
        <w:rPr>
          <w:rFonts w:ascii="仿宋_GB2312" w:eastAsia="仿宋_GB2312" w:hAnsi="宋体" w:cs="Times New Roman" w:hint="eastAsia"/>
          <w:sz w:val="32"/>
          <w:szCs w:val="32"/>
        </w:rPr>
        <w:t>：</w:t>
      </w:r>
    </w:p>
    <w:p w:rsidR="008149BC" w:rsidRPr="008149BC" w:rsidRDefault="0015797A" w:rsidP="008149BC">
      <w:pPr>
        <w:tabs>
          <w:tab w:val="num" w:pos="540"/>
          <w:tab w:val="left" w:pos="1080"/>
        </w:tabs>
        <w:adjustRightInd w:val="0"/>
        <w:snapToGrid w:val="0"/>
        <w:spacing w:line="500" w:lineRule="exact"/>
        <w:ind w:firstLineChars="221" w:firstLine="707"/>
        <w:rPr>
          <w:rFonts w:ascii="仿宋_GB2312" w:eastAsia="仿宋_GB2312" w:hAnsi="宋体"/>
          <w:sz w:val="32"/>
          <w:szCs w:val="32"/>
        </w:rPr>
      </w:pPr>
      <w:r>
        <w:rPr>
          <w:rFonts w:ascii="仿宋_GB2312" w:eastAsia="仿宋_GB2312" w:hAnsi="宋体" w:cs="Times New Roman" w:hint="eastAsia"/>
          <w:sz w:val="32"/>
          <w:szCs w:val="32"/>
        </w:rPr>
        <w:t>1、年度</w:t>
      </w:r>
      <w:r w:rsidR="00250BD2" w:rsidRPr="00250BD2">
        <w:rPr>
          <w:rFonts w:ascii="仿宋_GB2312" w:eastAsia="仿宋_GB2312" w:hAnsi="宋体" w:cs="Times New Roman" w:hint="eastAsia"/>
          <w:sz w:val="32"/>
          <w:szCs w:val="32"/>
        </w:rPr>
        <w:t>业绩公布日前</w:t>
      </w:r>
      <w:r w:rsidR="00250BD2" w:rsidRPr="00250BD2">
        <w:rPr>
          <w:rFonts w:ascii="仿宋_GB2312" w:eastAsia="仿宋_GB2312" w:hAnsi="宋体" w:cs="Times New Roman"/>
          <w:sz w:val="32"/>
          <w:szCs w:val="32"/>
        </w:rPr>
        <w:t>60</w:t>
      </w:r>
      <w:r w:rsidR="00250BD2" w:rsidRPr="00250BD2">
        <w:rPr>
          <w:rFonts w:ascii="仿宋_GB2312" w:eastAsia="仿宋_GB2312" w:hAnsi="宋体" w:cs="Times New Roman" w:hint="eastAsia"/>
          <w:sz w:val="32"/>
          <w:szCs w:val="32"/>
        </w:rPr>
        <w:t>天内</w:t>
      </w:r>
      <w:r w:rsidR="008149BC" w:rsidRPr="008149BC">
        <w:rPr>
          <w:rFonts w:ascii="仿宋_GB2312" w:eastAsia="仿宋_GB2312" w:hAnsi="宋体"/>
          <w:sz w:val="32"/>
          <w:szCs w:val="32"/>
        </w:rPr>
        <w:t>，或年度期间结束日起至相关业绩公布日</w:t>
      </w:r>
      <w:r w:rsidR="001056B7" w:rsidRPr="001056B7">
        <w:rPr>
          <w:rFonts w:ascii="仿宋_GB2312" w:eastAsia="仿宋_GB2312" w:hAnsi="宋体" w:hint="eastAsia"/>
          <w:sz w:val="32"/>
          <w:szCs w:val="32"/>
        </w:rPr>
        <w:t>（以较短者为准）</w:t>
      </w:r>
      <w:r w:rsidR="008149BC" w:rsidRPr="008149BC">
        <w:rPr>
          <w:rFonts w:ascii="仿宋_GB2312" w:eastAsia="仿宋_GB2312" w:hAnsi="宋体"/>
          <w:sz w:val="32"/>
          <w:szCs w:val="32"/>
        </w:rPr>
        <w:t>；</w:t>
      </w:r>
    </w:p>
    <w:p w:rsidR="00827653" w:rsidRDefault="0015797A" w:rsidP="004A235E">
      <w:pPr>
        <w:pStyle w:val="a6"/>
        <w:spacing w:beforeLines="50" w:afterLines="50" w:line="560" w:lineRule="exact"/>
        <w:ind w:firstLineChars="221" w:firstLine="707"/>
        <w:rPr>
          <w:rFonts w:ascii="仿宋_GB2312" w:eastAsia="仿宋_GB2312" w:hAnsiTheme="minorEastAsia"/>
          <w:sz w:val="32"/>
          <w:szCs w:val="32"/>
        </w:rPr>
      </w:pPr>
      <w:r w:rsidRPr="007D1776">
        <w:rPr>
          <w:rFonts w:ascii="仿宋_GB2312" w:eastAsia="仿宋_GB2312" w:hAnsiTheme="minorEastAsia" w:hint="eastAsia"/>
          <w:sz w:val="32"/>
          <w:szCs w:val="32"/>
        </w:rPr>
        <w:t>2</w:t>
      </w:r>
      <w:r w:rsidR="00582F05">
        <w:rPr>
          <w:rFonts w:ascii="仿宋_GB2312" w:eastAsia="仿宋_GB2312" w:hAnsiTheme="minorEastAsia" w:hint="eastAsia"/>
          <w:sz w:val="32"/>
          <w:szCs w:val="32"/>
        </w:rPr>
        <w:t>、</w:t>
      </w:r>
      <w:r w:rsidR="00582F05">
        <w:rPr>
          <w:rFonts w:ascii="仿宋_GB2312" w:eastAsia="仿宋_GB2312" w:hAnsi="宋体" w:cs="Times New Roman"/>
          <w:sz w:val="32"/>
          <w:szCs w:val="32"/>
        </w:rPr>
        <w:t>半年度</w:t>
      </w:r>
      <w:r w:rsidR="00250BD2" w:rsidRPr="007D1776">
        <w:rPr>
          <w:rFonts w:ascii="仿宋_GB2312" w:eastAsia="仿宋_GB2312" w:hAnsi="宋体" w:cs="Times New Roman" w:hint="eastAsia"/>
          <w:sz w:val="32"/>
          <w:szCs w:val="32"/>
        </w:rPr>
        <w:t>及</w:t>
      </w:r>
      <w:r w:rsidR="00582F05">
        <w:rPr>
          <w:rFonts w:ascii="仿宋_GB2312" w:eastAsia="仿宋_GB2312" w:hAnsi="宋体" w:cs="Times New Roman"/>
          <w:sz w:val="32"/>
          <w:szCs w:val="32"/>
        </w:rPr>
        <w:t>季度</w:t>
      </w:r>
      <w:r w:rsidR="00250BD2" w:rsidRPr="007D1776">
        <w:rPr>
          <w:rFonts w:ascii="仿宋_GB2312" w:eastAsia="仿宋_GB2312" w:hAnsi="宋体" w:cs="Times New Roman" w:hint="eastAsia"/>
          <w:sz w:val="32"/>
          <w:szCs w:val="32"/>
        </w:rPr>
        <w:t>业绩公布日前</w:t>
      </w:r>
      <w:r w:rsidR="00582F05">
        <w:rPr>
          <w:rFonts w:ascii="仿宋_GB2312" w:eastAsia="仿宋_GB2312" w:hAnsi="宋体" w:cs="Times New Roman"/>
          <w:sz w:val="32"/>
          <w:szCs w:val="32"/>
        </w:rPr>
        <w:t>30</w:t>
      </w:r>
      <w:r w:rsidR="00250BD2" w:rsidRPr="007D1776">
        <w:rPr>
          <w:rFonts w:ascii="仿宋_GB2312" w:eastAsia="仿宋_GB2312" w:hAnsiTheme="minorEastAsia" w:hint="eastAsia"/>
          <w:sz w:val="32"/>
          <w:szCs w:val="32"/>
        </w:rPr>
        <w:t>天内</w:t>
      </w:r>
      <w:r w:rsidR="008149BC" w:rsidRPr="008149BC">
        <w:rPr>
          <w:rFonts w:ascii="仿宋_GB2312" w:eastAsia="仿宋_GB2312" w:hAnsi="宋体" w:hint="eastAsia"/>
          <w:sz w:val="32"/>
          <w:szCs w:val="32"/>
        </w:rPr>
        <w:t>，或半年度或季度期间结束日起至相关业绩公布日；</w:t>
      </w:r>
    </w:p>
    <w:p w:rsidR="00827653" w:rsidRDefault="0015797A" w:rsidP="004A235E">
      <w:pPr>
        <w:pStyle w:val="a6"/>
        <w:spacing w:beforeLines="50" w:afterLines="50" w:line="560" w:lineRule="exact"/>
        <w:ind w:firstLineChars="221" w:firstLine="707"/>
        <w:rPr>
          <w:rFonts w:ascii="仿宋_GB2312" w:eastAsia="仿宋_GB2312" w:hAnsi="宋体" w:cs="Times New Roman"/>
          <w:sz w:val="32"/>
          <w:szCs w:val="32"/>
        </w:rPr>
      </w:pPr>
      <w:r>
        <w:rPr>
          <w:rFonts w:ascii="仿宋_GB2312" w:eastAsia="仿宋_GB2312" w:hAnsiTheme="minorEastAsia" w:hint="eastAsia"/>
          <w:sz w:val="32"/>
          <w:szCs w:val="32"/>
        </w:rPr>
        <w:t>3、</w:t>
      </w:r>
      <w:r w:rsidR="00250BD2" w:rsidRPr="00250BD2">
        <w:rPr>
          <w:rFonts w:ascii="仿宋_GB2312" w:eastAsia="仿宋_GB2312" w:hAnsi="宋体" w:cs="Times New Roman" w:hint="eastAsia"/>
          <w:sz w:val="32"/>
          <w:szCs w:val="32"/>
        </w:rPr>
        <w:t>公司业绩预告、业绩快报公告前10日内；</w:t>
      </w:r>
    </w:p>
    <w:p w:rsidR="00827653" w:rsidRDefault="00C134B5" w:rsidP="004A235E">
      <w:pPr>
        <w:pStyle w:val="a6"/>
        <w:spacing w:beforeLines="50" w:afterLines="50" w:line="560" w:lineRule="exact"/>
        <w:ind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00B76A5F">
        <w:rPr>
          <w:rFonts w:ascii="仿宋_GB2312" w:eastAsia="仿宋_GB2312" w:hAnsi="宋体" w:cs="Times New Roman" w:hint="eastAsia"/>
          <w:sz w:val="32"/>
          <w:szCs w:val="32"/>
        </w:rPr>
        <w:t>二</w:t>
      </w:r>
      <w:r>
        <w:rPr>
          <w:rFonts w:ascii="仿宋_GB2312" w:eastAsia="仿宋_GB2312" w:hAnsi="宋体" w:cs="Times New Roman" w:hint="eastAsia"/>
          <w:sz w:val="32"/>
          <w:szCs w:val="32"/>
        </w:rPr>
        <w:t>）</w:t>
      </w:r>
      <w:r w:rsidR="00250BD2" w:rsidRPr="00250BD2">
        <w:rPr>
          <w:rFonts w:ascii="仿宋_GB2312" w:eastAsia="仿宋_GB2312" w:hAnsi="宋体" w:cs="Times New Roman" w:hint="eastAsia"/>
          <w:sz w:val="32"/>
          <w:szCs w:val="32"/>
        </w:rPr>
        <w:t>自可能对公司股票交易价格产生重大影响的重大事项发生之日或在决策过程中，至依法披露后2个交易日内</w:t>
      </w:r>
      <w:r w:rsidR="00250BD2">
        <w:rPr>
          <w:rFonts w:ascii="仿宋_GB2312" w:eastAsia="仿宋_GB2312" w:hAnsiTheme="minorEastAsia" w:hint="eastAsia"/>
          <w:sz w:val="32"/>
          <w:szCs w:val="32"/>
        </w:rPr>
        <w:t>；</w:t>
      </w:r>
    </w:p>
    <w:p w:rsidR="00827653" w:rsidRDefault="00C134B5" w:rsidP="004A235E">
      <w:pPr>
        <w:spacing w:beforeLines="50" w:afterLines="50" w:line="560" w:lineRule="exact"/>
        <w:ind w:firstLineChars="200" w:firstLine="640"/>
        <w:rPr>
          <w:rFonts w:ascii="仿宋_GB2312" w:eastAsia="仿宋_GB2312" w:hAnsi="宋体" w:cs="Times New Roman"/>
          <w:sz w:val="32"/>
          <w:szCs w:val="32"/>
        </w:rPr>
      </w:pPr>
      <w:r w:rsidRPr="00C134B5">
        <w:rPr>
          <w:rFonts w:ascii="仿宋_GB2312" w:eastAsia="仿宋_GB2312" w:hAnsiTheme="minorEastAsia" w:hint="eastAsia"/>
          <w:sz w:val="32"/>
          <w:szCs w:val="32"/>
        </w:rPr>
        <w:t>（</w:t>
      </w:r>
      <w:r w:rsidR="00B76A5F">
        <w:rPr>
          <w:rFonts w:ascii="仿宋_GB2312" w:eastAsia="仿宋_GB2312" w:hAnsiTheme="minorEastAsia" w:hint="eastAsia"/>
          <w:sz w:val="32"/>
          <w:szCs w:val="32"/>
        </w:rPr>
        <w:t>三</w:t>
      </w:r>
      <w:r w:rsidRPr="00C134B5">
        <w:rPr>
          <w:rFonts w:ascii="仿宋_GB2312" w:eastAsia="仿宋_GB2312" w:hAnsiTheme="minorEastAsia" w:hint="eastAsia"/>
          <w:sz w:val="32"/>
          <w:szCs w:val="32"/>
        </w:rPr>
        <w:t>）</w:t>
      </w:r>
      <w:r w:rsidR="00250BD2" w:rsidRPr="00C134B5">
        <w:rPr>
          <w:rFonts w:ascii="仿宋_GB2312" w:eastAsia="仿宋_GB2312" w:hAnsiTheme="minorEastAsia" w:hint="eastAsia"/>
          <w:sz w:val="32"/>
          <w:szCs w:val="32"/>
        </w:rPr>
        <w:t>在公司内幕消息</w:t>
      </w:r>
      <w:r w:rsidR="00250BD2" w:rsidRPr="00C134B5">
        <w:rPr>
          <w:rFonts w:ascii="仿宋_GB2312" w:eastAsia="仿宋_GB2312" w:hAnsi="宋体" w:cs="Times New Roman" w:hint="eastAsia"/>
          <w:sz w:val="32"/>
          <w:szCs w:val="32"/>
        </w:rPr>
        <w:t>未公布前；</w:t>
      </w:r>
    </w:p>
    <w:p w:rsidR="00827653" w:rsidRDefault="001C1E55" w:rsidP="004A235E">
      <w:pPr>
        <w:spacing w:beforeLines="50" w:afterLines="50"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00B76A5F">
        <w:rPr>
          <w:rFonts w:ascii="仿宋_GB2312" w:eastAsia="仿宋_GB2312" w:hAnsi="宋体" w:cs="Times New Roman" w:hint="eastAsia"/>
          <w:sz w:val="32"/>
          <w:szCs w:val="32"/>
        </w:rPr>
        <w:t>四</w:t>
      </w:r>
      <w:r>
        <w:rPr>
          <w:rFonts w:ascii="仿宋_GB2312" w:eastAsia="仿宋_GB2312" w:hAnsi="宋体" w:cs="Times New Roman" w:hint="eastAsia"/>
          <w:sz w:val="32"/>
          <w:szCs w:val="32"/>
        </w:rPr>
        <w:t>）未办妥本制度第</w:t>
      </w:r>
      <w:r w:rsidR="009A704A">
        <w:rPr>
          <w:rFonts w:ascii="仿宋_GB2312" w:eastAsia="仿宋_GB2312" w:hAnsi="宋体" w:cs="Times New Roman" w:hint="eastAsia"/>
          <w:sz w:val="32"/>
          <w:szCs w:val="32"/>
        </w:rPr>
        <w:t>十五</w:t>
      </w:r>
      <w:r>
        <w:rPr>
          <w:rFonts w:ascii="仿宋_GB2312" w:eastAsia="仿宋_GB2312" w:hAnsi="宋体" w:cs="Times New Roman" w:hint="eastAsia"/>
          <w:sz w:val="32"/>
          <w:szCs w:val="32"/>
        </w:rPr>
        <w:t>条规定的前置程序前；</w:t>
      </w:r>
    </w:p>
    <w:p w:rsidR="00827653" w:rsidRDefault="00250BD2" w:rsidP="004A235E">
      <w:pPr>
        <w:pStyle w:val="a6"/>
        <w:spacing w:beforeLines="50" w:afterLines="50" w:line="560" w:lineRule="exact"/>
        <w:ind w:firstLine="640"/>
        <w:rPr>
          <w:rFonts w:ascii="仿宋_GB2312" w:eastAsia="仿宋_GB2312" w:hAnsiTheme="minorEastAsia"/>
          <w:sz w:val="32"/>
          <w:szCs w:val="32"/>
        </w:rPr>
      </w:pPr>
      <w:r w:rsidRPr="00250BD2">
        <w:rPr>
          <w:rFonts w:ascii="仿宋_GB2312" w:eastAsia="仿宋_GB2312" w:hAnsiTheme="minorEastAsia" w:hint="eastAsia"/>
          <w:sz w:val="32"/>
          <w:szCs w:val="32"/>
        </w:rPr>
        <w:t>（</w:t>
      </w:r>
      <w:r w:rsidR="00B76A5F">
        <w:rPr>
          <w:rFonts w:ascii="仿宋_GB2312" w:eastAsia="仿宋_GB2312" w:hAnsiTheme="minorEastAsia" w:hint="eastAsia"/>
          <w:sz w:val="32"/>
          <w:szCs w:val="32"/>
        </w:rPr>
        <w:t>五</w:t>
      </w:r>
      <w:r w:rsidRPr="00250BD2">
        <w:rPr>
          <w:rFonts w:ascii="仿宋_GB2312" w:eastAsia="仿宋_GB2312" w:hAnsiTheme="minorEastAsia" w:hint="eastAsia"/>
          <w:sz w:val="32"/>
          <w:szCs w:val="32"/>
        </w:rPr>
        <w:t>）</w:t>
      </w:r>
      <w:r w:rsidRPr="00250BD2">
        <w:rPr>
          <w:rFonts w:ascii="仿宋_GB2312" w:eastAsia="仿宋_GB2312" w:hAnsi="宋体" w:cs="Times New Roman" w:hint="eastAsia"/>
          <w:sz w:val="32"/>
          <w:szCs w:val="32"/>
        </w:rPr>
        <w:t>法律、法规</w:t>
      </w:r>
      <w:r w:rsidR="000A2943">
        <w:rPr>
          <w:rFonts w:ascii="仿宋_GB2312" w:eastAsia="仿宋_GB2312" w:hAnsiTheme="minorEastAsia" w:hint="eastAsia"/>
          <w:sz w:val="32"/>
          <w:szCs w:val="32"/>
        </w:rPr>
        <w:t>、中国证监会、上海证券交易所、香港联合交易所另有所规定的其他情形</w:t>
      </w:r>
      <w:r w:rsidRPr="00250BD2">
        <w:rPr>
          <w:rFonts w:ascii="仿宋_GB2312" w:eastAsia="仿宋_GB2312" w:hAnsi="宋体" w:cs="Times New Roman" w:hint="eastAsia"/>
          <w:sz w:val="32"/>
          <w:szCs w:val="32"/>
        </w:rPr>
        <w:t>。</w:t>
      </w:r>
    </w:p>
    <w:p w:rsidR="00827653" w:rsidRDefault="00856006"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公司存在下列情形之一，触及退市风险警示标准的，自相关决定作出之日起至公司股票终止上市或者恢复上市前，公司</w:t>
      </w:r>
      <w:r w:rsidR="007C51A3" w:rsidRPr="003B7E30">
        <w:rPr>
          <w:rFonts w:ascii="仿宋_GB2312" w:eastAsia="仿宋_GB2312" w:hAnsiTheme="minorEastAsia" w:hint="eastAsia"/>
          <w:sz w:val="32"/>
          <w:szCs w:val="32"/>
        </w:rPr>
        <w:t>董事、监事、高级管理人员和</w:t>
      </w:r>
      <w:r w:rsidR="00E7102E" w:rsidRPr="003B7E30">
        <w:rPr>
          <w:rFonts w:ascii="仿宋_GB2312" w:eastAsia="仿宋_GB2312" w:hAnsiTheme="minorEastAsia" w:hint="eastAsia"/>
          <w:sz w:val="32"/>
          <w:szCs w:val="32"/>
        </w:rPr>
        <w:t>内幕信息知情人</w:t>
      </w:r>
      <w:r w:rsidR="00B966FF" w:rsidRPr="003B7E30">
        <w:rPr>
          <w:rFonts w:ascii="仿宋_GB2312" w:eastAsia="仿宋_GB2312" w:hAnsiTheme="minorEastAsia" w:hint="eastAsia"/>
          <w:sz w:val="32"/>
          <w:szCs w:val="32"/>
        </w:rPr>
        <w:t>不得</w:t>
      </w:r>
      <w:r w:rsidR="00B966FF">
        <w:rPr>
          <w:rFonts w:ascii="仿宋_GB2312" w:eastAsia="仿宋_GB2312" w:hAnsiTheme="minorEastAsia" w:hint="eastAsia"/>
          <w:sz w:val="32"/>
          <w:szCs w:val="32"/>
        </w:rPr>
        <w:t>减持、买卖、转让所持有的公司股份</w:t>
      </w:r>
      <w:r w:rsidRPr="003B7E30">
        <w:rPr>
          <w:rFonts w:ascii="仿宋_GB2312" w:eastAsia="仿宋_GB2312" w:hAnsiTheme="minorEastAsia" w:hint="eastAsia"/>
          <w:sz w:val="32"/>
          <w:szCs w:val="32"/>
        </w:rPr>
        <w:t>：</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lastRenderedPageBreak/>
        <w:t>（一）公司因欺诈发行或者因重大信息披露违法受到中国证监会行政处罚；</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（二）公司因涉嫌欺诈发行罪或者因涉嫌违规披露、不披露重要信息罪被依法移送公安机关；</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（三）其他重大违法退市情形。</w:t>
      </w:r>
    </w:p>
    <w:p w:rsidR="00827653" w:rsidRDefault="00DB58BF"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DB58BF">
        <w:rPr>
          <w:rFonts w:ascii="仿宋_GB2312" w:eastAsia="仿宋_GB2312" w:hAnsiTheme="minorEastAsia" w:hint="eastAsia"/>
          <w:sz w:val="32"/>
          <w:szCs w:val="32"/>
        </w:rPr>
        <w:t>公司董事、监事、高级管理人员应当遵守《证券法》第四十七条规定，</w:t>
      </w:r>
      <w:r w:rsidR="008149BC" w:rsidRPr="008149BC">
        <w:rPr>
          <w:rFonts w:ascii="仿宋_GB2312" w:eastAsia="仿宋_GB2312" w:hAnsiTheme="minorEastAsia" w:hint="eastAsia"/>
          <w:sz w:val="32"/>
          <w:szCs w:val="32"/>
        </w:rPr>
        <w:t>禁止短线交易，</w:t>
      </w:r>
      <w:r w:rsidRPr="00DB58BF">
        <w:rPr>
          <w:rFonts w:ascii="仿宋_GB2312" w:eastAsia="仿宋_GB2312" w:hAnsiTheme="minorEastAsia" w:hint="eastAsia"/>
          <w:sz w:val="32"/>
          <w:szCs w:val="32"/>
        </w:rPr>
        <w:t>违反该规定将其所持本公司股票在买入后6个月内卖出，或者在卖出后6个月内又买入的，由此所得收益归该公司所有，公司董事会应当收回其所得收益并及时披露相关情况。</w:t>
      </w:r>
    </w:p>
    <w:p w:rsidR="00827653" w:rsidRDefault="008149BC" w:rsidP="004A235E">
      <w:pPr>
        <w:spacing w:beforeLines="50" w:afterLines="50" w:line="560" w:lineRule="exact"/>
        <w:ind w:firstLineChars="200" w:firstLine="640"/>
        <w:rPr>
          <w:rFonts w:ascii="仿宋_GB2312" w:eastAsia="仿宋_GB2312" w:hAnsiTheme="minorEastAsia"/>
          <w:sz w:val="32"/>
          <w:szCs w:val="32"/>
        </w:rPr>
      </w:pPr>
      <w:r w:rsidRPr="008149BC">
        <w:rPr>
          <w:rFonts w:ascii="仿宋_GB2312" w:eastAsia="仿宋_GB2312" w:hAnsiTheme="minorEastAsia" w:hint="eastAsia"/>
          <w:sz w:val="32"/>
          <w:szCs w:val="32"/>
        </w:rPr>
        <w:t>公司董事会不按前款规定执行的</w:t>
      </w:r>
      <w:r w:rsidR="00B76A5F">
        <w:rPr>
          <w:rFonts w:ascii="仿宋_GB2312" w:eastAsia="仿宋_GB2312" w:hAnsiTheme="minorEastAsia" w:hint="eastAsia"/>
          <w:sz w:val="32"/>
          <w:szCs w:val="32"/>
        </w:rPr>
        <w:t>，</w:t>
      </w:r>
      <w:r w:rsidRPr="008149BC">
        <w:rPr>
          <w:rFonts w:ascii="仿宋_GB2312" w:eastAsia="仿宋_GB2312" w:hAnsiTheme="minorEastAsia" w:hint="eastAsia"/>
          <w:sz w:val="32"/>
          <w:szCs w:val="32"/>
        </w:rPr>
        <w:t>股东有权要求董事会在三十日内执行。公司董事会未在上述期限内执行的，股东有权以自己名义直接向人民法院提起诉讼。</w:t>
      </w:r>
    </w:p>
    <w:p w:rsidR="00827653" w:rsidRDefault="00DB58BF" w:rsidP="004A235E">
      <w:pPr>
        <w:pStyle w:val="a6"/>
        <w:spacing w:beforeLines="50" w:afterLines="50" w:line="560" w:lineRule="exact"/>
        <w:ind w:firstLine="640"/>
        <w:rPr>
          <w:rFonts w:ascii="仿宋_GB2312" w:eastAsia="仿宋_GB2312" w:hAnsiTheme="minorEastAsia"/>
          <w:sz w:val="32"/>
          <w:szCs w:val="32"/>
        </w:rPr>
      </w:pPr>
      <w:r w:rsidRPr="00DB58BF">
        <w:rPr>
          <w:rFonts w:ascii="仿宋_GB2312" w:eastAsia="仿宋_GB2312" w:hAnsiTheme="minorEastAsia" w:hint="eastAsia"/>
          <w:sz w:val="32"/>
          <w:szCs w:val="32"/>
        </w:rPr>
        <w:t>上述“买入后6个月内卖出”是指最后一笔买入时点起算6个月内卖出的；“卖出后6个月内又买入”是指最后一笔卖出时点起算6个月内又买入的。董事、监事和高级管理人员及内幕信息知情人所持股</w:t>
      </w:r>
      <w:r w:rsidR="005149E7">
        <w:rPr>
          <w:rFonts w:ascii="宋体" w:eastAsia="宋体" w:hAnsi="宋体" w:cs="宋体" w:hint="eastAsia"/>
          <w:sz w:val="32"/>
          <w:szCs w:val="32"/>
        </w:rPr>
        <w:t>份</w:t>
      </w:r>
      <w:r w:rsidRPr="00DB58BF">
        <w:rPr>
          <w:rFonts w:ascii="仿宋_GB2312" w:eastAsia="仿宋_GB2312" w:hAnsiTheme="minorEastAsia" w:hint="eastAsia"/>
          <w:sz w:val="32"/>
          <w:szCs w:val="32"/>
        </w:rPr>
        <w:t>不超过1000股的,可一次全部转让,不受</w:t>
      </w:r>
      <w:r w:rsidR="0090270C">
        <w:rPr>
          <w:rFonts w:ascii="仿宋_GB2312" w:eastAsia="仿宋_GB2312" w:hAnsiTheme="minorEastAsia" w:hint="eastAsia"/>
          <w:sz w:val="32"/>
          <w:szCs w:val="32"/>
        </w:rPr>
        <w:t>第十条规定的</w:t>
      </w:r>
      <w:r w:rsidRPr="00DB58BF">
        <w:rPr>
          <w:rFonts w:ascii="仿宋_GB2312" w:eastAsia="仿宋_GB2312" w:hAnsiTheme="minorEastAsia" w:hint="eastAsia"/>
          <w:sz w:val="32"/>
          <w:szCs w:val="32"/>
        </w:rPr>
        <w:t>转让比例限制。</w:t>
      </w:r>
    </w:p>
    <w:p w:rsidR="00827653" w:rsidRDefault="00224812"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公司</w:t>
      </w:r>
      <w:r w:rsidRPr="00DB58BF">
        <w:rPr>
          <w:rFonts w:ascii="仿宋_GB2312" w:eastAsia="仿宋_GB2312" w:hAnsiTheme="minorEastAsia" w:hint="eastAsia"/>
          <w:sz w:val="32"/>
          <w:szCs w:val="32"/>
        </w:rPr>
        <w:t>董事、监事、高级管理人员</w:t>
      </w:r>
      <w:r>
        <w:rPr>
          <w:rFonts w:ascii="仿宋_GB2312" w:eastAsia="仿宋_GB2312" w:hAnsiTheme="minorEastAsia" w:hint="eastAsia"/>
          <w:sz w:val="32"/>
          <w:szCs w:val="32"/>
        </w:rPr>
        <w:t>在任职期间</w:t>
      </w:r>
      <w:r w:rsidRPr="0073015C">
        <w:rPr>
          <w:rFonts w:ascii="仿宋_GB2312" w:eastAsia="仿宋_GB2312" w:hAnsiTheme="minorEastAsia" w:hint="eastAsia"/>
          <w:sz w:val="32"/>
          <w:szCs w:val="32"/>
        </w:rPr>
        <w:t>每年转让的股份不得超过其所持有本公司股份总数的25%</w:t>
      </w:r>
      <w:r>
        <w:rPr>
          <w:rFonts w:ascii="仿宋_GB2312" w:eastAsia="仿宋_GB2312" w:hAnsiTheme="minorEastAsia" w:hint="eastAsia"/>
          <w:sz w:val="32"/>
          <w:szCs w:val="32"/>
        </w:rPr>
        <w:t>。</w:t>
      </w:r>
    </w:p>
    <w:p w:rsidR="00827653" w:rsidRDefault="00224812" w:rsidP="004A235E">
      <w:pPr>
        <w:pStyle w:val="a6"/>
        <w:spacing w:beforeLines="50" w:afterLines="50" w:line="560" w:lineRule="exact"/>
        <w:ind w:firstLine="640"/>
        <w:rPr>
          <w:rFonts w:ascii="仿宋_GB2312" w:eastAsia="仿宋_GB2312" w:hAnsiTheme="minorEastAsia"/>
          <w:sz w:val="32"/>
          <w:szCs w:val="32"/>
        </w:rPr>
      </w:pPr>
      <w:r w:rsidRPr="00DB58BF">
        <w:rPr>
          <w:rFonts w:ascii="仿宋_GB2312" w:eastAsia="仿宋_GB2312" w:hAnsiTheme="minorEastAsia" w:hint="eastAsia"/>
          <w:sz w:val="32"/>
          <w:szCs w:val="32"/>
        </w:rPr>
        <w:t>董事、监事、高级管理人员</w:t>
      </w:r>
      <w:r w:rsidR="00856006" w:rsidRPr="00C97182">
        <w:rPr>
          <w:rFonts w:ascii="仿宋_GB2312" w:eastAsia="仿宋_GB2312" w:hAnsiTheme="minorEastAsia" w:hint="eastAsia"/>
          <w:sz w:val="32"/>
          <w:szCs w:val="32"/>
        </w:rPr>
        <w:t>在任期届满前离职的，应当在其就任时确定的任期内和任期届满后6个月内，遵守下列限制</w:t>
      </w:r>
      <w:r w:rsidR="00856006" w:rsidRPr="00C97182">
        <w:rPr>
          <w:rFonts w:ascii="仿宋_GB2312" w:eastAsia="仿宋_GB2312" w:hAnsiTheme="minorEastAsia" w:hint="eastAsia"/>
          <w:sz w:val="32"/>
          <w:szCs w:val="32"/>
        </w:rPr>
        <w:lastRenderedPageBreak/>
        <w:t>性规定：</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（一）每年转让的股份不得超过其所持有本公司股份总数的25%；</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（二）离职后半年内，不得转让其所持本公司股份；</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（三）法律、行政法规、部门规章、规范性文件</w:t>
      </w:r>
      <w:r w:rsidR="008149BC" w:rsidRPr="008149BC">
        <w:rPr>
          <w:rFonts w:ascii="仿宋_GB2312" w:eastAsia="仿宋_GB2312" w:hAnsiTheme="minorEastAsia" w:hint="eastAsia"/>
          <w:sz w:val="32"/>
          <w:szCs w:val="32"/>
        </w:rPr>
        <w:t>以及境内外上市地监管规则。</w:t>
      </w:r>
    </w:p>
    <w:p w:rsidR="00827653" w:rsidRDefault="00856006"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因公司公开或非公开发行股份、实施股权激励计划，或因</w:t>
      </w:r>
      <w:r w:rsidR="007C51A3" w:rsidRPr="003B7E30">
        <w:rPr>
          <w:rFonts w:ascii="仿宋_GB2312" w:eastAsia="仿宋_GB2312" w:hAnsiTheme="minorEastAsia" w:hint="eastAsia"/>
          <w:sz w:val="32"/>
          <w:szCs w:val="32"/>
        </w:rPr>
        <w:t>公司董事、监事、高级管理人员和</w:t>
      </w:r>
      <w:r w:rsidR="00E7102E" w:rsidRPr="003B7E30">
        <w:rPr>
          <w:rFonts w:ascii="仿宋_GB2312" w:eastAsia="仿宋_GB2312" w:hAnsiTheme="minorEastAsia" w:hint="eastAsia"/>
          <w:sz w:val="32"/>
          <w:szCs w:val="32"/>
        </w:rPr>
        <w:t>内幕信息知情人</w:t>
      </w:r>
      <w:r w:rsidRPr="003B7E30">
        <w:rPr>
          <w:rFonts w:ascii="仿宋_GB2312" w:eastAsia="仿宋_GB2312" w:hAnsiTheme="minorEastAsia" w:hint="eastAsia"/>
          <w:sz w:val="32"/>
          <w:szCs w:val="32"/>
        </w:rPr>
        <w:t>在二级市场购买、可转债转股、行权、协议受让等各种年内新增股份，新增无限售条件股份当年可转让25%，新增有限售条件的股份计入次年可转让股份的计算基数。</w:t>
      </w:r>
    </w:p>
    <w:p w:rsidR="00827653" w:rsidRDefault="00856006" w:rsidP="004A235E">
      <w:pPr>
        <w:spacing w:beforeLines="50" w:afterLines="50" w:line="560" w:lineRule="exact"/>
        <w:ind w:firstLineChars="200" w:firstLine="640"/>
        <w:rPr>
          <w:rFonts w:ascii="仿宋_GB2312" w:eastAsia="仿宋_GB2312" w:hAnsiTheme="minorEastAsia"/>
          <w:sz w:val="32"/>
          <w:szCs w:val="32"/>
        </w:rPr>
      </w:pPr>
      <w:r w:rsidRPr="0073015C">
        <w:rPr>
          <w:rFonts w:ascii="仿宋_GB2312" w:eastAsia="仿宋_GB2312" w:hAnsiTheme="minorEastAsia" w:hint="eastAsia"/>
          <w:sz w:val="32"/>
          <w:szCs w:val="32"/>
        </w:rPr>
        <w:t>因公司进行权益分派导致</w:t>
      </w:r>
      <w:r w:rsidR="007C51A3" w:rsidRPr="0073015C">
        <w:rPr>
          <w:rFonts w:ascii="仿宋_GB2312" w:eastAsia="仿宋_GB2312" w:hAnsiTheme="minorEastAsia" w:hint="eastAsia"/>
          <w:sz w:val="32"/>
          <w:szCs w:val="32"/>
        </w:rPr>
        <w:t>公司董事、监事、高级管理人员和</w:t>
      </w:r>
      <w:r w:rsidR="00E7102E">
        <w:rPr>
          <w:rFonts w:ascii="仿宋_GB2312" w:eastAsia="仿宋_GB2312" w:hAnsiTheme="minorEastAsia" w:hint="eastAsia"/>
          <w:sz w:val="32"/>
          <w:szCs w:val="32"/>
        </w:rPr>
        <w:t>内幕信息知情人</w:t>
      </w:r>
      <w:r w:rsidRPr="0073015C">
        <w:rPr>
          <w:rFonts w:ascii="仿宋_GB2312" w:eastAsia="仿宋_GB2312" w:hAnsiTheme="minorEastAsia" w:hint="eastAsia"/>
          <w:sz w:val="32"/>
          <w:szCs w:val="32"/>
        </w:rPr>
        <w:t>所持本公司股份增加的，可同比例增加当年可转让数量。</w:t>
      </w:r>
    </w:p>
    <w:p w:rsidR="00827653" w:rsidRDefault="00F409D3"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F409D3">
        <w:rPr>
          <w:rFonts w:ascii="仿宋_GB2312" w:eastAsia="仿宋_GB2312" w:hAnsiTheme="minorEastAsia" w:hint="eastAsia"/>
          <w:sz w:val="32"/>
          <w:szCs w:val="32"/>
        </w:rPr>
        <w:t>公司董事、监事、高级管理人员和内幕信息知情人以上年末其所持有本公司发行的股份为基数，计算其中可买卖或转让股份的数量。</w:t>
      </w:r>
    </w:p>
    <w:p w:rsidR="00827653" w:rsidRDefault="00F409D3" w:rsidP="004A235E">
      <w:pPr>
        <w:spacing w:beforeLines="50" w:afterLines="50" w:line="560" w:lineRule="exact"/>
        <w:ind w:firstLineChars="200" w:firstLine="640"/>
        <w:rPr>
          <w:rFonts w:ascii="仿宋_GB2312" w:eastAsia="仿宋_GB2312" w:hAnsiTheme="minorEastAsia"/>
          <w:sz w:val="32"/>
          <w:szCs w:val="32"/>
        </w:rPr>
      </w:pPr>
      <w:r w:rsidRPr="00F409D3">
        <w:rPr>
          <w:rFonts w:ascii="仿宋_GB2312" w:eastAsia="仿宋_GB2312" w:hAnsiTheme="minorEastAsia" w:hint="eastAsia"/>
          <w:sz w:val="32"/>
          <w:szCs w:val="32"/>
        </w:rPr>
        <w:t>公司董事、监事、高级管理人员和内幕信息知情人在上述可买卖或转让股份数量范围内转让其所持有本公司股份的，还应遵守本制度第</w:t>
      </w:r>
      <w:r w:rsidR="009836AD">
        <w:rPr>
          <w:rFonts w:ascii="仿宋_GB2312" w:eastAsia="仿宋_GB2312" w:hAnsiTheme="minorEastAsia" w:hint="eastAsia"/>
          <w:sz w:val="32"/>
          <w:szCs w:val="32"/>
        </w:rPr>
        <w:t>十</w:t>
      </w:r>
      <w:r w:rsidRPr="00F409D3">
        <w:rPr>
          <w:rFonts w:ascii="仿宋_GB2312" w:eastAsia="仿宋_GB2312" w:hAnsiTheme="minorEastAsia" w:hint="eastAsia"/>
          <w:sz w:val="32"/>
          <w:szCs w:val="32"/>
        </w:rPr>
        <w:t>条的规定。</w:t>
      </w:r>
    </w:p>
    <w:p w:rsidR="00827653" w:rsidRDefault="006801B7"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B7E30">
        <w:rPr>
          <w:rFonts w:ascii="仿宋_GB2312" w:eastAsia="仿宋_GB2312" w:hAnsiTheme="minorEastAsia" w:hint="eastAsia"/>
          <w:sz w:val="32"/>
          <w:szCs w:val="32"/>
        </w:rPr>
        <w:t>公司董事、监事、高级管理人员和</w:t>
      </w:r>
      <w:r w:rsidR="00E7102E" w:rsidRPr="003B7E30">
        <w:rPr>
          <w:rFonts w:ascii="仿宋_GB2312" w:eastAsia="仿宋_GB2312" w:hAnsiTheme="minorEastAsia" w:hint="eastAsia"/>
          <w:sz w:val="32"/>
          <w:szCs w:val="32"/>
        </w:rPr>
        <w:t>内幕信息知情人</w:t>
      </w:r>
      <w:r w:rsidR="00856006" w:rsidRPr="003B7E30">
        <w:rPr>
          <w:rFonts w:ascii="仿宋_GB2312" w:eastAsia="仿宋_GB2312" w:hAnsiTheme="minorEastAsia" w:hint="eastAsia"/>
          <w:sz w:val="32"/>
          <w:szCs w:val="32"/>
        </w:rPr>
        <w:t>当年可转让但未转让的本公司股份，应当计入当年末其所</w:t>
      </w:r>
      <w:r w:rsidR="00856006" w:rsidRPr="003B7E30">
        <w:rPr>
          <w:rFonts w:ascii="仿宋_GB2312" w:eastAsia="仿宋_GB2312" w:hAnsiTheme="minorEastAsia" w:hint="eastAsia"/>
          <w:sz w:val="32"/>
          <w:szCs w:val="32"/>
        </w:rPr>
        <w:lastRenderedPageBreak/>
        <w:t>持有本公司股份的总数，该总数作为次年可转让股份的计算基数。</w:t>
      </w:r>
    </w:p>
    <w:p w:rsidR="00827653" w:rsidRDefault="001158BC" w:rsidP="004A235E">
      <w:pPr>
        <w:pStyle w:val="a6"/>
        <w:spacing w:beforeLines="50" w:afterLines="50" w:line="560" w:lineRule="exact"/>
        <w:ind w:left="283" w:firstLine="643"/>
        <w:jc w:val="center"/>
        <w:rPr>
          <w:rFonts w:ascii="黑体" w:eastAsia="黑体" w:hAnsi="黑体"/>
          <w:b/>
          <w:sz w:val="32"/>
          <w:szCs w:val="32"/>
        </w:rPr>
      </w:pPr>
      <w:r w:rsidRPr="00420A6B">
        <w:rPr>
          <w:rFonts w:ascii="黑体" w:eastAsia="黑体" w:hAnsi="黑体" w:hint="eastAsia"/>
          <w:b/>
          <w:sz w:val="32"/>
          <w:szCs w:val="32"/>
        </w:rPr>
        <w:t>第三章   信息披露</w:t>
      </w:r>
    </w:p>
    <w:p w:rsidR="00827653" w:rsidRDefault="007D1776"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C97182">
        <w:rPr>
          <w:rFonts w:ascii="仿宋_GB2312" w:eastAsia="仿宋_GB2312" w:hAnsiTheme="minorEastAsia" w:hint="eastAsia"/>
          <w:sz w:val="32"/>
          <w:szCs w:val="32"/>
        </w:rPr>
        <w:t>公司董事、监事、高级管理人员和内幕信息知情人应在下列时点或期间内通过上海证券交易所网站申报其个人信息（包括但不限于姓名、职务、身份证号、证券账户、离任职时间等）：</w:t>
      </w:r>
    </w:p>
    <w:p w:rsidR="00827653" w:rsidRDefault="007D1776" w:rsidP="004A235E">
      <w:pPr>
        <w:pStyle w:val="a6"/>
        <w:spacing w:beforeLines="50" w:afterLines="50" w:line="560" w:lineRule="exact"/>
        <w:ind w:firstLine="640"/>
        <w:rPr>
          <w:rFonts w:ascii="仿宋_GB2312" w:eastAsia="仿宋_GB2312" w:hAnsiTheme="minorEastAsia"/>
          <w:sz w:val="32"/>
          <w:szCs w:val="32"/>
        </w:rPr>
      </w:pPr>
      <w:r w:rsidRPr="00C97182">
        <w:rPr>
          <w:rFonts w:ascii="仿宋_GB2312" w:eastAsia="仿宋_GB2312" w:hAnsiTheme="minorEastAsia" w:hint="eastAsia"/>
          <w:sz w:val="32"/>
          <w:szCs w:val="32"/>
        </w:rPr>
        <w:t>（一）新任董事、监事在股东大会（或职工代表大会）通过其任职事项、新任高级管理人员在董事会通过其任职事项后2个交易日内；</w:t>
      </w:r>
    </w:p>
    <w:p w:rsidR="00827653" w:rsidRDefault="007D1776" w:rsidP="004A235E">
      <w:pPr>
        <w:pStyle w:val="a6"/>
        <w:spacing w:beforeLines="50" w:afterLines="50" w:line="560" w:lineRule="exact"/>
        <w:ind w:firstLine="640"/>
        <w:rPr>
          <w:rFonts w:ascii="仿宋_GB2312" w:eastAsia="仿宋_GB2312" w:hAnsiTheme="minorEastAsia"/>
          <w:sz w:val="32"/>
          <w:szCs w:val="32"/>
        </w:rPr>
      </w:pPr>
      <w:r w:rsidRPr="00C97182">
        <w:rPr>
          <w:rFonts w:ascii="仿宋_GB2312" w:eastAsia="仿宋_GB2312" w:hAnsiTheme="minorEastAsia" w:hint="eastAsia"/>
          <w:sz w:val="32"/>
          <w:szCs w:val="32"/>
        </w:rPr>
        <w:t>（二）现任公司董事、监事、高级管理人员和内幕信息知情人在其已申报的个人信息发生变化后的2个交易日内；</w:t>
      </w:r>
    </w:p>
    <w:p w:rsidR="00827653" w:rsidRDefault="007D1776" w:rsidP="004A235E">
      <w:pPr>
        <w:pStyle w:val="a6"/>
        <w:spacing w:beforeLines="50" w:afterLines="50" w:line="560" w:lineRule="exact"/>
        <w:ind w:firstLine="640"/>
        <w:rPr>
          <w:rFonts w:ascii="仿宋_GB2312" w:eastAsia="仿宋_GB2312" w:hAnsiTheme="minorEastAsia"/>
          <w:sz w:val="32"/>
          <w:szCs w:val="32"/>
        </w:rPr>
      </w:pPr>
      <w:r w:rsidRPr="00C97182">
        <w:rPr>
          <w:rFonts w:ascii="仿宋_GB2312" w:eastAsia="仿宋_GB2312" w:hAnsiTheme="minorEastAsia" w:hint="eastAsia"/>
          <w:sz w:val="32"/>
          <w:szCs w:val="32"/>
        </w:rPr>
        <w:t>（三）现任公司董事、监事、高级管理人员和内幕信息知情人在离任后2个交易日内；</w:t>
      </w:r>
    </w:p>
    <w:p w:rsidR="00827653" w:rsidRDefault="007D1776" w:rsidP="004A235E">
      <w:pPr>
        <w:pStyle w:val="a6"/>
        <w:spacing w:beforeLines="50" w:afterLines="50" w:line="560" w:lineRule="exact"/>
        <w:ind w:left="640" w:firstLineChars="0" w:firstLine="0"/>
        <w:rPr>
          <w:rFonts w:ascii="仿宋_GB2312" w:eastAsia="仿宋_GB2312" w:hAnsiTheme="minorEastAsia"/>
          <w:sz w:val="32"/>
          <w:szCs w:val="32"/>
        </w:rPr>
      </w:pPr>
      <w:r w:rsidRPr="00C97182">
        <w:rPr>
          <w:rFonts w:ascii="仿宋_GB2312" w:eastAsia="仿宋_GB2312" w:hAnsiTheme="minorEastAsia" w:hint="eastAsia"/>
          <w:sz w:val="32"/>
          <w:szCs w:val="32"/>
        </w:rPr>
        <w:t>（四）交易所要求的其他时间。</w:t>
      </w:r>
    </w:p>
    <w:p w:rsidR="00827653" w:rsidRDefault="00D464DA"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公司</w:t>
      </w:r>
      <w:r w:rsidR="00EA4C53" w:rsidRPr="002D62FA">
        <w:rPr>
          <w:rFonts w:ascii="仿宋_GB2312" w:eastAsia="仿宋_GB2312" w:hAnsiTheme="minorEastAsia" w:hint="eastAsia"/>
          <w:sz w:val="32"/>
          <w:szCs w:val="32"/>
        </w:rPr>
        <w:t>董事、监事、高级管理人员和内幕信息知情人</w:t>
      </w:r>
      <w:r w:rsidR="001F715A">
        <w:rPr>
          <w:rFonts w:ascii="仿宋_GB2312" w:eastAsia="仿宋_GB2312" w:hAnsiTheme="minorEastAsia" w:hint="eastAsia"/>
          <w:sz w:val="32"/>
          <w:szCs w:val="32"/>
        </w:rPr>
        <w:t>拟</w:t>
      </w:r>
      <w:r w:rsidR="00EA4C53" w:rsidRPr="00EA4C53">
        <w:rPr>
          <w:rFonts w:ascii="仿宋_GB2312" w:eastAsia="仿宋_GB2312" w:hAnsiTheme="minorEastAsia" w:hint="eastAsia"/>
          <w:sz w:val="32"/>
          <w:szCs w:val="32"/>
        </w:rPr>
        <w:t>通过集中竞价交易减持股份的，应当在首次卖出股份的15个交易日前向</w:t>
      </w:r>
      <w:r w:rsidR="00CD7C3E">
        <w:rPr>
          <w:rFonts w:ascii="仿宋_GB2312" w:eastAsia="仿宋_GB2312" w:hAnsiTheme="minorEastAsia" w:hint="eastAsia"/>
          <w:sz w:val="32"/>
          <w:szCs w:val="32"/>
        </w:rPr>
        <w:t>交易所备案减持计划并予以公告。</w:t>
      </w:r>
    </w:p>
    <w:p w:rsidR="00827653" w:rsidRDefault="00EA4C53" w:rsidP="004A235E">
      <w:pPr>
        <w:pStyle w:val="a6"/>
        <w:spacing w:beforeLines="50" w:afterLines="50" w:line="560" w:lineRule="exact"/>
        <w:ind w:firstLine="640"/>
        <w:rPr>
          <w:rFonts w:ascii="仿宋_GB2312" w:eastAsia="仿宋_GB2312" w:hAnsiTheme="minorEastAsia"/>
          <w:sz w:val="32"/>
          <w:szCs w:val="32"/>
        </w:rPr>
      </w:pPr>
      <w:r w:rsidRPr="00EA4C53">
        <w:rPr>
          <w:rFonts w:ascii="仿宋_GB2312" w:eastAsia="仿宋_GB2312" w:hAnsiTheme="minorEastAsia" w:hint="eastAsia"/>
          <w:sz w:val="32"/>
          <w:szCs w:val="32"/>
        </w:rPr>
        <w:t>前款规定的减持计划的内容,应当包括但不限于拟减持股份的数量、来源、减持时间区间、方式、价格区间、减持原因等信息，且每次披露的减持</w:t>
      </w:r>
      <w:r w:rsidR="00B76A5F">
        <w:rPr>
          <w:rFonts w:ascii="仿宋_GB2312" w:eastAsia="仿宋_GB2312" w:hAnsiTheme="minorEastAsia" w:hint="eastAsia"/>
          <w:sz w:val="32"/>
          <w:szCs w:val="32"/>
        </w:rPr>
        <w:t>计划</w:t>
      </w:r>
      <w:r w:rsidRPr="00EA4C53">
        <w:rPr>
          <w:rFonts w:ascii="仿宋_GB2312" w:eastAsia="仿宋_GB2312" w:hAnsiTheme="minorEastAsia" w:hint="eastAsia"/>
          <w:sz w:val="32"/>
          <w:szCs w:val="32"/>
        </w:rPr>
        <w:t>时间区间不得超过6个月。</w:t>
      </w:r>
    </w:p>
    <w:p w:rsidR="00827653" w:rsidRDefault="00EA4C53"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D464DA">
        <w:rPr>
          <w:rFonts w:ascii="仿宋_GB2312" w:eastAsia="仿宋_GB2312" w:hAnsiTheme="minorEastAsia" w:hint="eastAsia"/>
          <w:sz w:val="32"/>
          <w:szCs w:val="32"/>
        </w:rPr>
        <w:t>在减持时间区间内，</w:t>
      </w:r>
      <w:r w:rsidR="00D464DA" w:rsidRPr="00D464DA">
        <w:rPr>
          <w:rFonts w:ascii="仿宋_GB2312" w:eastAsia="仿宋_GB2312" w:hAnsiTheme="minorEastAsia" w:hint="eastAsia"/>
          <w:sz w:val="32"/>
          <w:szCs w:val="32"/>
        </w:rPr>
        <w:t>公司</w:t>
      </w:r>
      <w:r w:rsidRPr="00D464DA">
        <w:rPr>
          <w:rFonts w:ascii="仿宋_GB2312" w:eastAsia="仿宋_GB2312" w:hAnsiTheme="minorEastAsia" w:hint="eastAsia"/>
          <w:sz w:val="32"/>
          <w:szCs w:val="32"/>
        </w:rPr>
        <w:t>董事、监事、高级管</w:t>
      </w:r>
      <w:r w:rsidRPr="00D464DA">
        <w:rPr>
          <w:rFonts w:ascii="仿宋_GB2312" w:eastAsia="仿宋_GB2312" w:hAnsiTheme="minorEastAsia" w:hint="eastAsia"/>
          <w:sz w:val="32"/>
          <w:szCs w:val="32"/>
        </w:rPr>
        <w:lastRenderedPageBreak/>
        <w:t>理人员和内幕信息知情人在减持数量过半或减持时间过半时，</w:t>
      </w:r>
      <w:r w:rsidR="007D1776">
        <w:rPr>
          <w:rFonts w:ascii="仿宋_GB2312" w:eastAsia="仿宋_GB2312" w:hAnsiTheme="minorEastAsia" w:hint="eastAsia"/>
          <w:sz w:val="32"/>
          <w:szCs w:val="32"/>
        </w:rPr>
        <w:t>应当</w:t>
      </w:r>
      <w:r w:rsidR="00CD7C3E">
        <w:rPr>
          <w:rFonts w:ascii="仿宋_GB2312" w:eastAsia="仿宋_GB2312" w:hAnsiTheme="minorEastAsia" w:hint="eastAsia"/>
          <w:sz w:val="32"/>
          <w:szCs w:val="32"/>
        </w:rPr>
        <w:t>披露减持进展情况</w:t>
      </w:r>
      <w:r w:rsidR="00D464DA" w:rsidRPr="00EA4C53">
        <w:rPr>
          <w:rFonts w:ascii="仿宋_GB2312" w:eastAsia="仿宋_GB2312" w:hAnsiTheme="minorEastAsia" w:hint="eastAsia"/>
          <w:sz w:val="32"/>
          <w:szCs w:val="32"/>
        </w:rPr>
        <w:t>。</w:t>
      </w:r>
    </w:p>
    <w:p w:rsidR="00827653" w:rsidRDefault="00EA4C53" w:rsidP="004A235E">
      <w:pPr>
        <w:spacing w:beforeLines="50" w:afterLines="50" w:line="560" w:lineRule="exact"/>
        <w:ind w:firstLineChars="200" w:firstLine="640"/>
        <w:rPr>
          <w:rFonts w:ascii="仿宋_GB2312" w:eastAsia="仿宋_GB2312" w:hAnsiTheme="minorEastAsia"/>
          <w:sz w:val="32"/>
          <w:szCs w:val="32"/>
        </w:rPr>
      </w:pPr>
      <w:r w:rsidRPr="00402FE7">
        <w:rPr>
          <w:rFonts w:ascii="仿宋_GB2312" w:eastAsia="仿宋_GB2312" w:hAnsiTheme="minorEastAsia" w:hint="eastAsia"/>
          <w:sz w:val="32"/>
          <w:szCs w:val="32"/>
        </w:rPr>
        <w:t>在减持时间区间内，公司披露高送转或筹划并购重组等重大事项的，</w:t>
      </w:r>
      <w:r w:rsidR="00D464DA" w:rsidRPr="00402FE7">
        <w:rPr>
          <w:rFonts w:ascii="仿宋_GB2312" w:eastAsia="仿宋_GB2312" w:hAnsiTheme="minorEastAsia" w:hint="eastAsia"/>
          <w:sz w:val="32"/>
          <w:szCs w:val="32"/>
        </w:rPr>
        <w:t>公司董事、监事、高级管理人员和内幕信息知情人</w:t>
      </w:r>
      <w:r w:rsidRPr="00402FE7">
        <w:rPr>
          <w:rFonts w:ascii="仿宋_GB2312" w:eastAsia="仿宋_GB2312" w:hAnsiTheme="minorEastAsia" w:hint="eastAsia"/>
          <w:sz w:val="32"/>
          <w:szCs w:val="32"/>
        </w:rPr>
        <w:t>应当立即披露减持进展情况，并说明本次减持与前述重大事项是否有关。</w:t>
      </w:r>
    </w:p>
    <w:p w:rsidR="00827653" w:rsidRDefault="00EA4C53"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0B16BB">
        <w:rPr>
          <w:rFonts w:ascii="仿宋_GB2312" w:eastAsia="仿宋_GB2312" w:hAnsiTheme="minorEastAsia" w:hint="eastAsia"/>
          <w:sz w:val="32"/>
          <w:szCs w:val="32"/>
        </w:rPr>
        <w:t>公司董事、监事、高级管理人员和内幕信息知情人通过上海证券交易所集中竞价交易减持或买卖股份的，应当在股份减持或买卖计划实施完毕或者披露的减持或买卖时间区间届满后的</w:t>
      </w:r>
      <w:r w:rsidR="001F715A">
        <w:rPr>
          <w:rFonts w:ascii="仿宋_GB2312" w:eastAsia="仿宋_GB2312" w:hAnsiTheme="minorEastAsia" w:hint="eastAsia"/>
          <w:sz w:val="32"/>
          <w:szCs w:val="32"/>
        </w:rPr>
        <w:t>2</w:t>
      </w:r>
      <w:r w:rsidRPr="000B16BB">
        <w:rPr>
          <w:rFonts w:ascii="仿宋_GB2312" w:eastAsia="仿宋_GB2312" w:hAnsiTheme="minorEastAsia" w:hint="eastAsia"/>
          <w:sz w:val="32"/>
          <w:szCs w:val="32"/>
        </w:rPr>
        <w:t>个交易日内</w:t>
      </w:r>
      <w:r w:rsidR="00CD7C3E">
        <w:rPr>
          <w:rFonts w:ascii="仿宋_GB2312" w:eastAsia="仿宋_GB2312" w:hAnsiTheme="minorEastAsia" w:hint="eastAsia"/>
          <w:sz w:val="32"/>
          <w:szCs w:val="32"/>
        </w:rPr>
        <w:t>披露具体减持情况</w:t>
      </w:r>
      <w:r w:rsidR="00D464DA" w:rsidRPr="00EA4C53">
        <w:rPr>
          <w:rFonts w:ascii="仿宋_GB2312" w:eastAsia="仿宋_GB2312" w:hAnsiTheme="minorEastAsia" w:hint="eastAsia"/>
          <w:sz w:val="32"/>
          <w:szCs w:val="32"/>
        </w:rPr>
        <w:t>。</w:t>
      </w:r>
    </w:p>
    <w:p w:rsidR="00827653" w:rsidRDefault="007D1776"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B966FF">
        <w:rPr>
          <w:rFonts w:ascii="仿宋_GB2312" w:eastAsia="仿宋_GB2312" w:hAnsiTheme="minorEastAsia" w:hint="eastAsia"/>
          <w:sz w:val="32"/>
          <w:szCs w:val="32"/>
        </w:rPr>
        <w:t>公司</w:t>
      </w:r>
      <w:r>
        <w:rPr>
          <w:rFonts w:ascii="仿宋_GB2312" w:eastAsia="仿宋_GB2312" w:hAnsiTheme="minorEastAsia" w:hint="eastAsia"/>
          <w:sz w:val="32"/>
          <w:szCs w:val="32"/>
        </w:rPr>
        <w:t>董事、监事、高级管理人员、内幕信息知情人</w:t>
      </w:r>
      <w:r w:rsidRPr="00B966FF">
        <w:rPr>
          <w:rFonts w:ascii="仿宋_GB2312" w:eastAsia="仿宋_GB2312" w:hAnsiTheme="minorEastAsia" w:hint="eastAsia"/>
          <w:sz w:val="32"/>
          <w:szCs w:val="32"/>
        </w:rPr>
        <w:t>的股权被质押的，该</w:t>
      </w:r>
      <w:r>
        <w:rPr>
          <w:rFonts w:ascii="仿宋_GB2312" w:eastAsia="仿宋_GB2312" w:hAnsiTheme="minorEastAsia" w:hint="eastAsia"/>
          <w:sz w:val="32"/>
          <w:szCs w:val="32"/>
        </w:rPr>
        <w:t>董事、监事、高级管理人员、内幕信息知情人</w:t>
      </w:r>
      <w:r w:rsidRPr="00B966FF">
        <w:rPr>
          <w:rFonts w:ascii="仿宋_GB2312" w:eastAsia="仿宋_GB2312" w:hAnsiTheme="minorEastAsia" w:hint="eastAsia"/>
          <w:sz w:val="32"/>
          <w:szCs w:val="32"/>
        </w:rPr>
        <w:t>应当在该事实发生之日起 2日内通知公司</w:t>
      </w:r>
      <w:r>
        <w:rPr>
          <w:rFonts w:ascii="仿宋_GB2312" w:eastAsia="仿宋_GB2312" w:hAnsiTheme="minorEastAsia" w:hint="eastAsia"/>
          <w:sz w:val="32"/>
          <w:szCs w:val="32"/>
        </w:rPr>
        <w:t>，并予以披露</w:t>
      </w:r>
      <w:r w:rsidRPr="00B966FF">
        <w:rPr>
          <w:rFonts w:ascii="仿宋_GB2312" w:eastAsia="仿宋_GB2312" w:hAnsiTheme="minorEastAsia" w:hint="eastAsia"/>
          <w:sz w:val="32"/>
          <w:szCs w:val="32"/>
        </w:rPr>
        <w:t>。</w:t>
      </w:r>
    </w:p>
    <w:p w:rsidR="00827653" w:rsidRDefault="007D1776" w:rsidP="004A235E">
      <w:pPr>
        <w:pStyle w:val="a6"/>
        <w:spacing w:beforeLines="50" w:afterLines="50" w:line="560" w:lineRule="exact"/>
        <w:ind w:firstLine="640"/>
        <w:rPr>
          <w:rFonts w:ascii="仿宋_GB2312" w:eastAsia="仿宋_GB2312" w:hAnsiTheme="minorEastAsia"/>
          <w:sz w:val="32"/>
          <w:szCs w:val="32"/>
        </w:rPr>
      </w:pPr>
      <w:r w:rsidRPr="00EC6957">
        <w:rPr>
          <w:rFonts w:ascii="仿宋_GB2312" w:eastAsia="仿宋_GB2312" w:hAnsiTheme="minorEastAsia" w:hint="eastAsia"/>
          <w:sz w:val="32"/>
          <w:szCs w:val="32"/>
        </w:rPr>
        <w:t>因执行股权质押协议导致公司董事、监事、高级管理人员、内幕信息知情人股份被出售的，</w:t>
      </w:r>
      <w:r>
        <w:rPr>
          <w:rFonts w:ascii="仿宋_GB2312" w:eastAsia="仿宋_GB2312" w:hAnsiTheme="minorEastAsia" w:hint="eastAsia"/>
          <w:sz w:val="32"/>
          <w:szCs w:val="32"/>
        </w:rPr>
        <w:t>适用于</w:t>
      </w:r>
      <w:r w:rsidRPr="00EC6957">
        <w:rPr>
          <w:rFonts w:ascii="仿宋_GB2312" w:eastAsia="仿宋_GB2312" w:hAnsiTheme="minorEastAsia" w:hint="eastAsia"/>
          <w:sz w:val="32"/>
          <w:szCs w:val="32"/>
        </w:rPr>
        <w:t>本制度规定。</w:t>
      </w:r>
    </w:p>
    <w:p w:rsidR="00827653" w:rsidRDefault="008149BC" w:rsidP="004A235E">
      <w:pPr>
        <w:pStyle w:val="a6"/>
        <w:numPr>
          <w:ilvl w:val="0"/>
          <w:numId w:val="4"/>
        </w:numPr>
        <w:spacing w:beforeLines="50" w:afterLines="50" w:line="560" w:lineRule="exact"/>
        <w:ind w:left="0" w:firstLine="640"/>
        <w:rPr>
          <w:rFonts w:ascii="仿宋_GB2312" w:eastAsia="仿宋_GB2312" w:hAnsi="宋体"/>
          <w:sz w:val="32"/>
          <w:szCs w:val="32"/>
        </w:rPr>
      </w:pPr>
      <w:r w:rsidRPr="008149BC">
        <w:rPr>
          <w:rFonts w:ascii="仿宋_GB2312" w:eastAsia="仿宋_GB2312" w:hAnsi="宋体" w:hint="eastAsia"/>
          <w:sz w:val="32"/>
          <w:szCs w:val="32"/>
        </w:rPr>
        <w:t>公司董事、监事、高级管理人员、内幕信息知情人</w:t>
      </w:r>
      <w:r w:rsidR="00DA740D" w:rsidRPr="00DA740D">
        <w:rPr>
          <w:rFonts w:ascii="仿宋_GB2312" w:eastAsia="仿宋_GB2312" w:hAnsi="宋体" w:hint="eastAsia"/>
          <w:sz w:val="32"/>
          <w:szCs w:val="32"/>
        </w:rPr>
        <w:t>应当向公司申报所持有的本公司证券或本公司的相联法团（定义见香港《证券及期货条例》第XV部所指的相联法团）股份的权益及其变动情况。</w:t>
      </w:r>
    </w:p>
    <w:p w:rsidR="00827653" w:rsidRDefault="00DA740D"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DA740D">
        <w:rPr>
          <w:rFonts w:ascii="仿宋_GB2312" w:eastAsia="仿宋_GB2312" w:hAnsi="宋体" w:hint="eastAsia"/>
          <w:sz w:val="32"/>
          <w:szCs w:val="32"/>
        </w:rPr>
        <w:t>公司应向</w:t>
      </w:r>
      <w:r w:rsidRPr="00EC6957">
        <w:rPr>
          <w:rFonts w:ascii="仿宋_GB2312" w:eastAsia="仿宋_GB2312" w:hAnsiTheme="minorEastAsia" w:hint="eastAsia"/>
          <w:sz w:val="32"/>
          <w:szCs w:val="32"/>
        </w:rPr>
        <w:t>公司董事、监事、高级管理人员、内幕信息知情人</w:t>
      </w:r>
      <w:r w:rsidRPr="00DA740D">
        <w:rPr>
          <w:rFonts w:ascii="仿宋_GB2312" w:eastAsia="仿宋_GB2312" w:hAnsi="宋体" w:hint="eastAsia"/>
          <w:sz w:val="32"/>
          <w:szCs w:val="32"/>
        </w:rPr>
        <w:t>做出书面查询，并在年度报告、半年度报告中披露：</w:t>
      </w:r>
      <w:r w:rsidRPr="00EC6957">
        <w:rPr>
          <w:rFonts w:ascii="仿宋_GB2312" w:eastAsia="仿宋_GB2312" w:hAnsiTheme="minorEastAsia" w:hint="eastAsia"/>
          <w:sz w:val="32"/>
          <w:szCs w:val="32"/>
        </w:rPr>
        <w:t>公司董事、监事、高级管理人员、内幕信息知情人</w:t>
      </w:r>
      <w:r w:rsidRPr="00DA740D">
        <w:rPr>
          <w:rFonts w:ascii="仿宋_GB2312" w:eastAsia="仿宋_GB2312" w:hAnsi="宋体" w:hint="eastAsia"/>
          <w:sz w:val="32"/>
          <w:szCs w:val="32"/>
        </w:rPr>
        <w:t>是否</w:t>
      </w:r>
      <w:r w:rsidRPr="00DA740D">
        <w:rPr>
          <w:rFonts w:ascii="仿宋_GB2312" w:eastAsia="仿宋_GB2312" w:hAnsi="宋体" w:hint="eastAsia"/>
          <w:sz w:val="32"/>
          <w:szCs w:val="32"/>
        </w:rPr>
        <w:lastRenderedPageBreak/>
        <w:t>遵守了本</w:t>
      </w:r>
      <w:r w:rsidR="00CD7C3E">
        <w:rPr>
          <w:rFonts w:ascii="仿宋_GB2312" w:eastAsia="仿宋_GB2312" w:hAnsi="宋体" w:hint="eastAsia"/>
          <w:sz w:val="32"/>
          <w:szCs w:val="32"/>
        </w:rPr>
        <w:t>制度</w:t>
      </w:r>
      <w:r w:rsidRPr="00DA740D">
        <w:rPr>
          <w:rFonts w:ascii="仿宋_GB2312" w:eastAsia="仿宋_GB2312" w:hAnsi="宋体" w:hint="eastAsia"/>
          <w:sz w:val="32"/>
          <w:szCs w:val="32"/>
        </w:rPr>
        <w:t>；董事是否遵守了香港联合交易所《证券上市规则》附录十《上市发行人董事进行证券交易的标准守则》。</w:t>
      </w:r>
    </w:p>
    <w:p w:rsidR="00827653" w:rsidRDefault="000A2943"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F409D3">
        <w:rPr>
          <w:rFonts w:ascii="仿宋_GB2312" w:eastAsia="仿宋_GB2312" w:hAnsiTheme="minorEastAsia" w:hint="eastAsia"/>
          <w:sz w:val="32"/>
          <w:szCs w:val="32"/>
        </w:rPr>
        <w:t xml:space="preserve">  公司股东、董事、监事、高级管理人员和内幕信息知情人应当保证本人申报数据的及时、真实、准确、完整。</w:t>
      </w:r>
    </w:p>
    <w:p w:rsidR="00827653" w:rsidRDefault="000A2943" w:rsidP="004A235E">
      <w:pPr>
        <w:pStyle w:val="a6"/>
        <w:spacing w:beforeLines="50" w:afterLines="50" w:line="560" w:lineRule="exact"/>
        <w:ind w:left="283" w:firstLine="643"/>
        <w:jc w:val="center"/>
        <w:rPr>
          <w:rFonts w:ascii="黑体" w:eastAsia="黑体" w:hAnsi="黑体"/>
          <w:b/>
          <w:sz w:val="32"/>
          <w:szCs w:val="32"/>
        </w:rPr>
      </w:pPr>
      <w:r w:rsidRPr="00420A6B">
        <w:rPr>
          <w:rFonts w:ascii="黑体" w:eastAsia="黑体" w:hAnsi="黑体" w:hint="eastAsia"/>
          <w:b/>
          <w:sz w:val="32"/>
          <w:szCs w:val="32"/>
        </w:rPr>
        <w:t xml:space="preserve">第四章 </w:t>
      </w:r>
      <w:r w:rsidR="00CD7C3E">
        <w:rPr>
          <w:rFonts w:ascii="黑体" w:eastAsia="黑体" w:hAnsi="黑体" w:hint="eastAsia"/>
          <w:b/>
          <w:sz w:val="32"/>
          <w:szCs w:val="32"/>
        </w:rPr>
        <w:t>持股变动</w:t>
      </w:r>
      <w:r w:rsidRPr="00420A6B">
        <w:rPr>
          <w:rFonts w:ascii="黑体" w:eastAsia="黑体" w:hAnsi="黑体" w:hint="eastAsia"/>
          <w:b/>
          <w:sz w:val="32"/>
          <w:szCs w:val="32"/>
        </w:rPr>
        <w:t>流程</w:t>
      </w:r>
    </w:p>
    <w:p w:rsidR="00827653" w:rsidRDefault="00CD7C3E"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公司董事长是</w:t>
      </w:r>
      <w:r w:rsidRPr="00CD7C3E">
        <w:rPr>
          <w:rFonts w:ascii="仿宋_GB2312" w:eastAsia="仿宋_GB2312" w:hAnsiTheme="minorEastAsia" w:hint="eastAsia"/>
          <w:sz w:val="32"/>
          <w:szCs w:val="32"/>
        </w:rPr>
        <w:t>公司董事、监事、高级管理人</w:t>
      </w:r>
      <w:r>
        <w:rPr>
          <w:rFonts w:ascii="仿宋_GB2312" w:eastAsia="仿宋_GB2312" w:hAnsiTheme="minorEastAsia" w:hint="eastAsia"/>
          <w:sz w:val="32"/>
          <w:szCs w:val="32"/>
        </w:rPr>
        <w:t>员和内幕信息知情人所持本公司股份</w:t>
      </w:r>
      <w:r w:rsidR="00471245">
        <w:rPr>
          <w:rFonts w:ascii="仿宋_GB2312" w:eastAsia="仿宋_GB2312" w:hAnsiTheme="minorEastAsia" w:hint="eastAsia"/>
          <w:sz w:val="32"/>
          <w:szCs w:val="32"/>
        </w:rPr>
        <w:t>及</w:t>
      </w:r>
      <w:r>
        <w:rPr>
          <w:rFonts w:ascii="仿宋_GB2312" w:eastAsia="仿宋_GB2312" w:hAnsiTheme="minorEastAsia" w:hint="eastAsia"/>
          <w:sz w:val="32"/>
          <w:szCs w:val="32"/>
        </w:rPr>
        <w:t>变动管理工作的第一</w:t>
      </w:r>
      <w:r w:rsidR="00CC16E2">
        <w:rPr>
          <w:rFonts w:ascii="仿宋_GB2312" w:eastAsia="仿宋_GB2312" w:hAnsiTheme="minorEastAsia" w:hint="eastAsia"/>
          <w:sz w:val="32"/>
          <w:szCs w:val="32"/>
        </w:rPr>
        <w:t>责任</w:t>
      </w:r>
      <w:r>
        <w:rPr>
          <w:rFonts w:ascii="仿宋_GB2312" w:eastAsia="仿宋_GB2312" w:hAnsiTheme="minorEastAsia" w:hint="eastAsia"/>
          <w:sz w:val="32"/>
          <w:szCs w:val="32"/>
        </w:rPr>
        <w:t>人，</w:t>
      </w:r>
      <w:r w:rsidR="00D85D35">
        <w:rPr>
          <w:rFonts w:ascii="仿宋_GB2312" w:eastAsia="仿宋_GB2312" w:hAnsiTheme="minorEastAsia" w:hint="eastAsia"/>
          <w:sz w:val="32"/>
          <w:szCs w:val="32"/>
        </w:rPr>
        <w:t>公司董事会秘书是</w:t>
      </w:r>
      <w:r w:rsidR="00471245">
        <w:rPr>
          <w:rFonts w:ascii="仿宋_GB2312" w:eastAsia="仿宋_GB2312" w:hAnsiTheme="minorEastAsia" w:hint="eastAsia"/>
          <w:sz w:val="32"/>
          <w:szCs w:val="32"/>
        </w:rPr>
        <w:t>直接</w:t>
      </w:r>
      <w:r w:rsidR="00CC16E2">
        <w:rPr>
          <w:rFonts w:ascii="仿宋_GB2312" w:eastAsia="仿宋_GB2312" w:hAnsiTheme="minorEastAsia" w:hint="eastAsia"/>
          <w:sz w:val="32"/>
          <w:szCs w:val="32"/>
        </w:rPr>
        <w:t>责任</w:t>
      </w:r>
      <w:r w:rsidR="00D85D35">
        <w:rPr>
          <w:rFonts w:ascii="仿宋_GB2312" w:eastAsia="仿宋_GB2312" w:hAnsiTheme="minorEastAsia" w:hint="eastAsia"/>
          <w:sz w:val="32"/>
          <w:szCs w:val="32"/>
        </w:rPr>
        <w:t>人。</w:t>
      </w:r>
      <w:r w:rsidRPr="00CD7C3E">
        <w:rPr>
          <w:rFonts w:ascii="仿宋_GB2312" w:eastAsia="仿宋_GB2312" w:hAnsiTheme="minorEastAsia" w:hint="eastAsia"/>
          <w:sz w:val="32"/>
          <w:szCs w:val="32"/>
        </w:rPr>
        <w:t>公司</w:t>
      </w:r>
      <w:r w:rsidR="004C450C">
        <w:rPr>
          <w:rFonts w:ascii="仿宋_GB2312" w:eastAsia="仿宋_GB2312" w:hAnsiTheme="minorEastAsia" w:hint="eastAsia"/>
          <w:sz w:val="32"/>
          <w:szCs w:val="32"/>
        </w:rPr>
        <w:t>董事会办事机构</w:t>
      </w:r>
      <w:r w:rsidRPr="00CD7C3E">
        <w:rPr>
          <w:rFonts w:ascii="仿宋_GB2312" w:eastAsia="仿宋_GB2312" w:hAnsiTheme="minorEastAsia" w:hint="eastAsia"/>
          <w:sz w:val="32"/>
          <w:szCs w:val="32"/>
        </w:rPr>
        <w:t>负责管理公司董事、监事、高级管理人</w:t>
      </w:r>
      <w:r>
        <w:rPr>
          <w:rFonts w:ascii="仿宋_GB2312" w:eastAsia="仿宋_GB2312" w:hAnsiTheme="minorEastAsia" w:hint="eastAsia"/>
          <w:sz w:val="32"/>
          <w:szCs w:val="32"/>
        </w:rPr>
        <w:t>员和内幕信息知情人的身份及所持本公司股份</w:t>
      </w:r>
      <w:r w:rsidR="00471245">
        <w:rPr>
          <w:rFonts w:ascii="仿宋_GB2312" w:eastAsia="仿宋_GB2312" w:hAnsiTheme="minorEastAsia" w:hint="eastAsia"/>
          <w:sz w:val="32"/>
          <w:szCs w:val="32"/>
        </w:rPr>
        <w:t>及</w:t>
      </w:r>
      <w:r>
        <w:rPr>
          <w:rFonts w:ascii="仿宋_GB2312" w:eastAsia="仿宋_GB2312" w:hAnsiTheme="minorEastAsia" w:hint="eastAsia"/>
          <w:sz w:val="32"/>
          <w:szCs w:val="32"/>
        </w:rPr>
        <w:t>变动管理工作</w:t>
      </w:r>
      <w:r w:rsidRPr="00CD7C3E">
        <w:rPr>
          <w:rFonts w:ascii="仿宋_GB2312" w:eastAsia="仿宋_GB2312" w:hAnsiTheme="minorEastAsia" w:hint="eastAsia"/>
          <w:sz w:val="32"/>
          <w:szCs w:val="32"/>
        </w:rPr>
        <w:t>，统一为公司董事、监事、高级管理人员和内幕信息知情人办理网上申报</w:t>
      </w:r>
      <w:r w:rsidR="001610E9">
        <w:rPr>
          <w:rFonts w:ascii="仿宋_GB2312" w:eastAsia="仿宋_GB2312" w:hAnsiTheme="minorEastAsia" w:hint="eastAsia"/>
          <w:sz w:val="32"/>
          <w:szCs w:val="32"/>
        </w:rPr>
        <w:t>及披露</w:t>
      </w:r>
      <w:r w:rsidRPr="00CD7C3E">
        <w:rPr>
          <w:rFonts w:ascii="仿宋_GB2312" w:eastAsia="仿宋_GB2312" w:hAnsiTheme="minorEastAsia" w:hint="eastAsia"/>
          <w:sz w:val="32"/>
          <w:szCs w:val="32"/>
        </w:rPr>
        <w:t>，并定期检查公司董事、监事、高级管理人员和内幕信息知情人买卖本公司股</w:t>
      </w:r>
      <w:r w:rsidR="001610E9">
        <w:rPr>
          <w:rFonts w:ascii="仿宋_GB2312" w:eastAsia="仿宋_GB2312" w:hAnsiTheme="minorEastAsia" w:hint="eastAsia"/>
          <w:sz w:val="32"/>
          <w:szCs w:val="32"/>
        </w:rPr>
        <w:t>份</w:t>
      </w:r>
      <w:r w:rsidRPr="00CD7C3E">
        <w:rPr>
          <w:rFonts w:ascii="仿宋_GB2312" w:eastAsia="仿宋_GB2312" w:hAnsiTheme="minorEastAsia" w:hint="eastAsia"/>
          <w:sz w:val="32"/>
          <w:szCs w:val="32"/>
        </w:rPr>
        <w:t>的披露情况。</w:t>
      </w:r>
    </w:p>
    <w:p w:rsidR="00827653" w:rsidRDefault="001610E9"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事前申报与备案。</w:t>
      </w:r>
    </w:p>
    <w:p w:rsidR="00827653" w:rsidRDefault="008149BC" w:rsidP="004A235E">
      <w:pPr>
        <w:spacing w:beforeLines="50" w:afterLines="50" w:line="560" w:lineRule="exact"/>
        <w:ind w:firstLineChars="200" w:firstLine="640"/>
        <w:rPr>
          <w:rFonts w:ascii="仿宋_GB2312" w:eastAsia="仿宋_GB2312" w:hAnsiTheme="minorEastAsia"/>
          <w:sz w:val="32"/>
          <w:szCs w:val="32"/>
        </w:rPr>
      </w:pPr>
      <w:r w:rsidRPr="008149BC">
        <w:rPr>
          <w:rFonts w:ascii="仿宋_GB2312" w:eastAsia="仿宋_GB2312" w:hAnsiTheme="minorEastAsia" w:hint="eastAsia"/>
          <w:sz w:val="32"/>
          <w:szCs w:val="32"/>
        </w:rPr>
        <w:t>公司董事、监事、高级管理人员及内幕信息知情人及前述人员的配偶、子女（亲生或收养）或前任配偶在买卖或减持本公司股份前，应当提前</w:t>
      </w:r>
      <w:r w:rsidR="001610E9">
        <w:rPr>
          <w:rFonts w:ascii="仿宋_GB2312" w:eastAsia="仿宋_GB2312" w:hAnsiTheme="minorEastAsia" w:hint="eastAsia"/>
          <w:sz w:val="32"/>
          <w:szCs w:val="32"/>
        </w:rPr>
        <w:t>20</w:t>
      </w:r>
      <w:r w:rsidRPr="008149BC">
        <w:rPr>
          <w:rFonts w:ascii="仿宋_GB2312" w:eastAsia="仿宋_GB2312" w:hAnsiTheme="minorEastAsia" w:hint="eastAsia"/>
          <w:sz w:val="32"/>
          <w:szCs w:val="32"/>
        </w:rPr>
        <w:t>个交易日将其买卖或减持计划以书面方式（附件一）</w:t>
      </w:r>
      <w:r w:rsidR="001610E9">
        <w:rPr>
          <w:rFonts w:ascii="仿宋_GB2312" w:eastAsia="仿宋_GB2312" w:hAnsiTheme="minorEastAsia" w:hint="eastAsia"/>
          <w:sz w:val="32"/>
          <w:szCs w:val="32"/>
        </w:rPr>
        <w:t>通知</w:t>
      </w:r>
      <w:r w:rsidRPr="008149BC">
        <w:rPr>
          <w:rFonts w:ascii="仿宋_GB2312" w:eastAsia="仿宋_GB2312" w:hAnsiTheme="minorEastAsia" w:hint="eastAsia"/>
          <w:sz w:val="32"/>
          <w:szCs w:val="32"/>
        </w:rPr>
        <w:t>公司</w:t>
      </w:r>
      <w:r w:rsidR="004C450C">
        <w:rPr>
          <w:rFonts w:ascii="仿宋_GB2312" w:eastAsia="仿宋_GB2312" w:hAnsiTheme="minorEastAsia" w:hint="eastAsia"/>
          <w:sz w:val="32"/>
          <w:szCs w:val="32"/>
        </w:rPr>
        <w:t>董事会办事机构</w:t>
      </w:r>
      <w:r w:rsidR="001610E9">
        <w:rPr>
          <w:rFonts w:ascii="仿宋_GB2312" w:eastAsia="仿宋_GB2312" w:hAnsiTheme="minorEastAsia" w:hint="eastAsia"/>
          <w:sz w:val="32"/>
          <w:szCs w:val="32"/>
        </w:rPr>
        <w:t>。</w:t>
      </w:r>
    </w:p>
    <w:p w:rsidR="00827653" w:rsidRDefault="004C450C" w:rsidP="004A235E">
      <w:pPr>
        <w:spacing w:beforeLines="50" w:afterLines="50"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董事会办事机构</w:t>
      </w:r>
      <w:r w:rsidR="001610E9">
        <w:rPr>
          <w:rFonts w:ascii="仿宋_GB2312" w:eastAsia="仿宋_GB2312" w:hAnsiTheme="minorEastAsia" w:hint="eastAsia"/>
          <w:sz w:val="32"/>
          <w:szCs w:val="32"/>
        </w:rPr>
        <w:t>就</w:t>
      </w:r>
      <w:r w:rsidR="008149BC" w:rsidRPr="008149BC">
        <w:rPr>
          <w:rFonts w:ascii="仿宋_GB2312" w:eastAsia="仿宋_GB2312" w:hAnsiTheme="minorEastAsia" w:hint="eastAsia"/>
          <w:sz w:val="32"/>
          <w:szCs w:val="32"/>
        </w:rPr>
        <w:t>公司信息披露及重大事项进展情况</w:t>
      </w:r>
      <w:r w:rsidR="001610E9" w:rsidRPr="001610E9">
        <w:rPr>
          <w:rFonts w:ascii="仿宋_GB2312" w:eastAsia="仿宋_GB2312" w:hAnsiTheme="minorEastAsia" w:hint="eastAsia"/>
          <w:sz w:val="32"/>
          <w:szCs w:val="32"/>
        </w:rPr>
        <w:t>进行核查</w:t>
      </w:r>
      <w:r w:rsidR="008149BC" w:rsidRPr="008149BC">
        <w:rPr>
          <w:rFonts w:ascii="仿宋_GB2312" w:eastAsia="仿宋_GB2312" w:hAnsiTheme="minorEastAsia" w:hint="eastAsia"/>
          <w:sz w:val="32"/>
          <w:szCs w:val="32"/>
        </w:rPr>
        <w:t>，如该买卖行为合法合规，</w:t>
      </w:r>
      <w:r w:rsidR="001610E9">
        <w:rPr>
          <w:rFonts w:ascii="仿宋_GB2312" w:eastAsia="仿宋_GB2312" w:hAnsiTheme="minorEastAsia" w:hint="eastAsia"/>
          <w:sz w:val="32"/>
          <w:szCs w:val="32"/>
        </w:rPr>
        <w:t>报董事长批准后</w:t>
      </w:r>
      <w:r w:rsidR="008149BC" w:rsidRPr="008149BC">
        <w:rPr>
          <w:rFonts w:ascii="仿宋_GB2312" w:eastAsia="仿宋_GB2312" w:hAnsiTheme="minorEastAsia" w:hint="eastAsia"/>
          <w:sz w:val="32"/>
          <w:szCs w:val="32"/>
        </w:rPr>
        <w:t>通知申请人，并向交易所备案</w:t>
      </w:r>
      <w:r w:rsidR="001610E9">
        <w:rPr>
          <w:rFonts w:ascii="仿宋_GB2312" w:eastAsia="仿宋_GB2312" w:hAnsiTheme="minorEastAsia" w:hint="eastAsia"/>
          <w:sz w:val="32"/>
          <w:szCs w:val="32"/>
        </w:rPr>
        <w:t>、</w:t>
      </w:r>
      <w:r w:rsidR="008149BC" w:rsidRPr="008149BC">
        <w:rPr>
          <w:rFonts w:ascii="仿宋_GB2312" w:eastAsia="仿宋_GB2312" w:hAnsiTheme="minorEastAsia" w:hint="eastAsia"/>
          <w:sz w:val="32"/>
          <w:szCs w:val="32"/>
        </w:rPr>
        <w:t>披露。</w:t>
      </w:r>
    </w:p>
    <w:p w:rsidR="00827653" w:rsidRDefault="002A083A" w:rsidP="004A235E">
      <w:pPr>
        <w:spacing w:beforeLines="50" w:afterLines="50" w:line="560" w:lineRule="exact"/>
        <w:ind w:firstLineChars="200" w:firstLine="640"/>
        <w:rPr>
          <w:rFonts w:ascii="仿宋_GB2312" w:eastAsia="仿宋_GB2312" w:hAnsiTheme="minorEastAsia"/>
          <w:sz w:val="32"/>
          <w:szCs w:val="32"/>
        </w:rPr>
      </w:pPr>
      <w:r w:rsidRPr="00E6525D">
        <w:rPr>
          <w:rFonts w:ascii="仿宋_GB2312" w:eastAsia="仿宋_GB2312" w:hAnsiTheme="minorEastAsia" w:hint="eastAsia"/>
          <w:sz w:val="32"/>
          <w:szCs w:val="32"/>
        </w:rPr>
        <w:lastRenderedPageBreak/>
        <w:t>如该买卖行为</w:t>
      </w:r>
      <w:r w:rsidR="00BC3863">
        <w:rPr>
          <w:rFonts w:ascii="仿宋_GB2312" w:eastAsia="仿宋_GB2312" w:hAnsiTheme="minorEastAsia" w:hint="eastAsia"/>
          <w:sz w:val="32"/>
          <w:szCs w:val="32"/>
        </w:rPr>
        <w:t>的申请</w:t>
      </w:r>
      <w:r w:rsidRPr="00E6525D">
        <w:rPr>
          <w:rFonts w:ascii="仿宋_GB2312" w:eastAsia="仿宋_GB2312" w:hAnsiTheme="minorEastAsia" w:hint="eastAsia"/>
          <w:sz w:val="32"/>
          <w:szCs w:val="32"/>
        </w:rPr>
        <w:t>可能存在不当情形</w:t>
      </w:r>
      <w:r w:rsidR="00524D86">
        <w:rPr>
          <w:rFonts w:ascii="仿宋_GB2312" w:eastAsia="仿宋_GB2312" w:hAnsiTheme="minorEastAsia" w:hint="eastAsia"/>
          <w:sz w:val="32"/>
          <w:szCs w:val="32"/>
        </w:rPr>
        <w:t>或未经公司董事长批准</w:t>
      </w:r>
      <w:r w:rsidRPr="00E6525D">
        <w:rPr>
          <w:rFonts w:ascii="仿宋_GB2312" w:eastAsia="仿宋_GB2312" w:hAnsiTheme="minorEastAsia" w:hint="eastAsia"/>
          <w:sz w:val="32"/>
          <w:szCs w:val="32"/>
        </w:rPr>
        <w:t>，</w:t>
      </w:r>
      <w:r w:rsidR="004C450C">
        <w:rPr>
          <w:rFonts w:ascii="仿宋_GB2312" w:eastAsia="仿宋_GB2312" w:hAnsiTheme="minorEastAsia" w:hint="eastAsia"/>
          <w:sz w:val="32"/>
          <w:szCs w:val="32"/>
        </w:rPr>
        <w:t>董事会办事机构</w:t>
      </w:r>
      <w:r w:rsidRPr="00E6525D">
        <w:rPr>
          <w:rFonts w:ascii="仿宋_GB2312" w:eastAsia="仿宋_GB2312" w:hAnsiTheme="minorEastAsia" w:hint="eastAsia"/>
          <w:sz w:val="32"/>
          <w:szCs w:val="32"/>
        </w:rPr>
        <w:t>应</w:t>
      </w:r>
      <w:r w:rsidR="001610E9">
        <w:rPr>
          <w:rFonts w:ascii="仿宋_GB2312" w:eastAsia="仿宋_GB2312" w:hAnsiTheme="minorEastAsia" w:hint="eastAsia"/>
          <w:sz w:val="32"/>
          <w:szCs w:val="32"/>
        </w:rPr>
        <w:t>尽快</w:t>
      </w:r>
      <w:r w:rsidR="00524D86">
        <w:rPr>
          <w:rFonts w:ascii="仿宋_GB2312" w:eastAsia="仿宋_GB2312" w:hAnsiTheme="minorEastAsia" w:hint="eastAsia"/>
          <w:sz w:val="32"/>
          <w:szCs w:val="32"/>
        </w:rPr>
        <w:t>以</w:t>
      </w:r>
      <w:r w:rsidRPr="00E6525D">
        <w:rPr>
          <w:rFonts w:ascii="仿宋_GB2312" w:eastAsia="仿宋_GB2312" w:hAnsiTheme="minorEastAsia" w:hint="eastAsia"/>
          <w:sz w:val="32"/>
          <w:szCs w:val="32"/>
        </w:rPr>
        <w:t>书面或通讯的形式通知</w:t>
      </w:r>
      <w:r w:rsidR="00BC3863">
        <w:rPr>
          <w:rFonts w:ascii="仿宋_GB2312" w:eastAsia="仿宋_GB2312" w:hAnsiTheme="minorEastAsia" w:hint="eastAsia"/>
          <w:sz w:val="32"/>
          <w:szCs w:val="32"/>
        </w:rPr>
        <w:t>申请人</w:t>
      </w:r>
      <w:r w:rsidRPr="00E6525D">
        <w:rPr>
          <w:rFonts w:ascii="仿宋_GB2312" w:eastAsia="仿宋_GB2312" w:hAnsiTheme="minorEastAsia" w:hint="eastAsia"/>
          <w:sz w:val="32"/>
          <w:szCs w:val="32"/>
        </w:rPr>
        <w:t>，并提示相关风险。在未收到公司董事会秘书的通知之前,</w:t>
      </w:r>
      <w:r w:rsidR="00BC3863">
        <w:rPr>
          <w:rFonts w:ascii="仿宋_GB2312" w:eastAsia="仿宋_GB2312" w:hAnsiTheme="minorEastAsia" w:hint="eastAsia"/>
          <w:sz w:val="32"/>
          <w:szCs w:val="32"/>
        </w:rPr>
        <w:t>申请人</w:t>
      </w:r>
      <w:r w:rsidRPr="00E6525D">
        <w:rPr>
          <w:rFonts w:ascii="仿宋_GB2312" w:eastAsia="仿宋_GB2312" w:hAnsiTheme="minorEastAsia" w:hint="eastAsia"/>
          <w:sz w:val="32"/>
          <w:szCs w:val="32"/>
        </w:rPr>
        <w:t>不得擅自进行有关本公司股</w:t>
      </w:r>
      <w:r w:rsidR="001610E9">
        <w:rPr>
          <w:rFonts w:ascii="仿宋_GB2312" w:eastAsia="仿宋_GB2312" w:hAnsiTheme="minorEastAsia" w:hint="eastAsia"/>
          <w:sz w:val="32"/>
          <w:szCs w:val="32"/>
        </w:rPr>
        <w:t>份</w:t>
      </w:r>
      <w:r w:rsidRPr="00E6525D">
        <w:rPr>
          <w:rFonts w:ascii="仿宋_GB2312" w:eastAsia="仿宋_GB2312" w:hAnsiTheme="minorEastAsia" w:hint="eastAsia"/>
          <w:sz w:val="32"/>
          <w:szCs w:val="32"/>
        </w:rPr>
        <w:t>的交易行为。</w:t>
      </w:r>
    </w:p>
    <w:p w:rsidR="00827653" w:rsidRDefault="00582F05" w:rsidP="004A235E">
      <w:pPr>
        <w:spacing w:beforeLines="50" w:afterLines="50"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公司董事长</w:t>
      </w:r>
      <w:r w:rsidR="008149BC" w:rsidRPr="008149BC">
        <w:rPr>
          <w:rFonts w:ascii="仿宋_GB2312" w:eastAsia="仿宋_GB2312" w:hAnsiTheme="minorEastAsia" w:hint="eastAsia"/>
          <w:sz w:val="32"/>
          <w:szCs w:val="32"/>
        </w:rPr>
        <w:t>计划</w:t>
      </w:r>
      <w:r>
        <w:rPr>
          <w:rFonts w:ascii="仿宋_GB2312" w:eastAsia="仿宋_GB2312" w:hAnsiTheme="minorEastAsia" w:hint="eastAsia"/>
          <w:sz w:val="32"/>
          <w:szCs w:val="32"/>
        </w:rPr>
        <w:t>买卖或减持</w:t>
      </w:r>
      <w:r w:rsidR="008149BC" w:rsidRPr="008149BC">
        <w:rPr>
          <w:rFonts w:ascii="仿宋_GB2312" w:eastAsia="仿宋_GB2312" w:hAnsiTheme="minorEastAsia" w:hint="eastAsia"/>
          <w:sz w:val="32"/>
          <w:szCs w:val="32"/>
        </w:rPr>
        <w:t>本</w:t>
      </w:r>
      <w:r>
        <w:rPr>
          <w:rFonts w:ascii="仿宋_GB2312" w:eastAsia="仿宋_GB2312" w:hAnsiTheme="minorEastAsia" w:hint="eastAsia"/>
          <w:sz w:val="32"/>
          <w:szCs w:val="32"/>
        </w:rPr>
        <w:t>公司股</w:t>
      </w:r>
      <w:r w:rsidR="008149BC" w:rsidRPr="008149BC">
        <w:rPr>
          <w:rFonts w:ascii="仿宋_GB2312" w:eastAsia="仿宋_GB2312" w:hAnsiTheme="minorEastAsia" w:hint="eastAsia"/>
          <w:sz w:val="32"/>
          <w:szCs w:val="32"/>
        </w:rPr>
        <w:t>份时</w:t>
      </w:r>
      <w:r>
        <w:rPr>
          <w:rFonts w:ascii="仿宋_GB2312" w:eastAsia="仿宋_GB2312" w:hAnsiTheme="minorEastAsia" w:hint="eastAsia"/>
          <w:sz w:val="32"/>
          <w:szCs w:val="32"/>
        </w:rPr>
        <w:t>，需</w:t>
      </w:r>
      <w:r w:rsidR="008149BC" w:rsidRPr="008149BC">
        <w:rPr>
          <w:rFonts w:ascii="仿宋_GB2312" w:eastAsia="仿宋_GB2312" w:hAnsiTheme="minorEastAsia" w:hint="eastAsia"/>
          <w:sz w:val="32"/>
          <w:szCs w:val="32"/>
        </w:rPr>
        <w:t>提前</w:t>
      </w:r>
      <w:r>
        <w:rPr>
          <w:rFonts w:ascii="仿宋_GB2312" w:eastAsia="仿宋_GB2312" w:hAnsiTheme="minorEastAsia" w:hint="eastAsia"/>
          <w:sz w:val="32"/>
          <w:szCs w:val="32"/>
        </w:rPr>
        <w:t>通知全体董事</w:t>
      </w:r>
      <w:r w:rsidR="00B76A5F">
        <w:rPr>
          <w:rFonts w:ascii="仿宋_GB2312" w:eastAsia="仿宋_GB2312" w:hAnsiTheme="minorEastAsia" w:hint="eastAsia"/>
          <w:sz w:val="32"/>
          <w:szCs w:val="32"/>
        </w:rPr>
        <w:t>及董事会秘书</w:t>
      </w:r>
      <w:r>
        <w:rPr>
          <w:rFonts w:ascii="仿宋_GB2312" w:eastAsia="仿宋_GB2312" w:hAnsiTheme="minorEastAsia" w:hint="eastAsia"/>
          <w:sz w:val="32"/>
          <w:szCs w:val="32"/>
        </w:rPr>
        <w:t>。</w:t>
      </w:r>
    </w:p>
    <w:p w:rsidR="00827653" w:rsidRDefault="001610E9"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事中申报与披露。</w:t>
      </w:r>
    </w:p>
    <w:p w:rsidR="00827653" w:rsidRDefault="00491F2A" w:rsidP="004A235E">
      <w:pPr>
        <w:spacing w:beforeLines="50" w:afterLines="50" w:line="560" w:lineRule="exact"/>
        <w:ind w:firstLineChars="200" w:firstLine="640"/>
        <w:rPr>
          <w:rFonts w:ascii="仿宋_GB2312" w:eastAsia="仿宋_GB2312" w:hAnsiTheme="minorEastAsia"/>
          <w:sz w:val="32"/>
          <w:szCs w:val="32"/>
        </w:rPr>
      </w:pPr>
      <w:r w:rsidRPr="001610E9">
        <w:rPr>
          <w:rFonts w:ascii="仿宋_GB2312" w:eastAsia="仿宋_GB2312" w:hAnsiTheme="minorEastAsia" w:hint="eastAsia"/>
          <w:sz w:val="32"/>
          <w:szCs w:val="32"/>
        </w:rPr>
        <w:t>公司董事、监事、高级管理人员或内幕信息知情人</w:t>
      </w:r>
      <w:r>
        <w:rPr>
          <w:rFonts w:ascii="仿宋_GB2312" w:eastAsia="仿宋_GB2312" w:hAnsiTheme="minorEastAsia" w:hint="eastAsia"/>
          <w:sz w:val="32"/>
          <w:szCs w:val="32"/>
        </w:rPr>
        <w:t>获批买卖或减持本公司股份的有效期为自批准之日起5个交易日。若</w:t>
      </w:r>
      <w:r w:rsidRPr="001610E9">
        <w:rPr>
          <w:rFonts w:ascii="仿宋_GB2312" w:eastAsia="仿宋_GB2312" w:hAnsiTheme="minorEastAsia" w:hint="eastAsia"/>
          <w:sz w:val="32"/>
          <w:szCs w:val="32"/>
        </w:rPr>
        <w:t>公司董事、监事、高级管理人员或内幕信息知情人</w:t>
      </w:r>
      <w:r>
        <w:rPr>
          <w:rFonts w:ascii="仿宋_GB2312" w:eastAsia="仿宋_GB2312" w:hAnsiTheme="minorEastAsia" w:hint="eastAsia"/>
          <w:sz w:val="32"/>
          <w:szCs w:val="32"/>
        </w:rPr>
        <w:t>在5个交易日内无法实施完毕买卖或减持计划，或计划分阶段实施的，应根据时间安排分阶段重新申请批准。</w:t>
      </w:r>
    </w:p>
    <w:p w:rsidR="00827653" w:rsidRDefault="00491F2A"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hint="eastAsia"/>
          <w:sz w:val="32"/>
          <w:szCs w:val="32"/>
        </w:rPr>
        <w:t>公司董事、监事、高级管理人员和内幕信息知情人在预先披露的减持时间区间内，</w:t>
      </w:r>
      <w:r>
        <w:rPr>
          <w:rFonts w:ascii="仿宋_GB2312" w:eastAsia="仿宋_GB2312" w:hAnsiTheme="minorEastAsia" w:hint="eastAsia"/>
          <w:sz w:val="32"/>
          <w:szCs w:val="32"/>
        </w:rPr>
        <w:t>减持数量过半或时间过半时，</w:t>
      </w:r>
      <w:r w:rsidRPr="00E32A55">
        <w:rPr>
          <w:rFonts w:ascii="仿宋_GB2312" w:eastAsia="仿宋_GB2312" w:hAnsiTheme="minorEastAsia" w:hint="eastAsia"/>
          <w:sz w:val="32"/>
          <w:szCs w:val="32"/>
        </w:rPr>
        <w:t>应当通知</w:t>
      </w:r>
      <w:r w:rsidR="004C450C">
        <w:rPr>
          <w:rFonts w:ascii="仿宋_GB2312" w:eastAsia="仿宋_GB2312" w:hAnsiTheme="minorEastAsia" w:hint="eastAsia"/>
          <w:sz w:val="32"/>
          <w:szCs w:val="32"/>
        </w:rPr>
        <w:t>董事会办事机构</w:t>
      </w:r>
      <w:r w:rsidRPr="00E32A55">
        <w:rPr>
          <w:rFonts w:ascii="仿宋_GB2312" w:eastAsia="仿宋_GB2312" w:hAnsiTheme="minorEastAsia" w:hint="eastAsia"/>
          <w:sz w:val="32"/>
          <w:szCs w:val="32"/>
        </w:rPr>
        <w:t>向交易所披露减持进展情况。</w:t>
      </w:r>
    </w:p>
    <w:p w:rsidR="00827653" w:rsidRDefault="008149BC" w:rsidP="004A235E">
      <w:pPr>
        <w:spacing w:beforeLines="50" w:afterLines="50" w:line="560" w:lineRule="exact"/>
        <w:ind w:firstLineChars="200" w:firstLine="640"/>
        <w:rPr>
          <w:rFonts w:ascii="仿宋_GB2312" w:eastAsia="仿宋_GB2312" w:hAnsiTheme="minorEastAsia"/>
          <w:sz w:val="32"/>
          <w:szCs w:val="32"/>
        </w:rPr>
      </w:pPr>
      <w:r w:rsidRPr="008149BC">
        <w:rPr>
          <w:rFonts w:ascii="仿宋_GB2312" w:eastAsia="仿宋_GB2312" w:hAnsiTheme="minorEastAsia" w:hint="eastAsia"/>
          <w:sz w:val="32"/>
          <w:szCs w:val="32"/>
        </w:rPr>
        <w:t>公司董事、监事、高级管理人员或内幕信息知情人所持本公司股份发生变动的，应当自该事实发生之日前2个交易日内以书面的方式（附件二）通知</w:t>
      </w:r>
      <w:r w:rsidR="004C450C">
        <w:rPr>
          <w:rFonts w:ascii="仿宋_GB2312" w:eastAsia="仿宋_GB2312" w:hAnsiTheme="minorEastAsia" w:hint="eastAsia"/>
          <w:sz w:val="32"/>
          <w:szCs w:val="32"/>
        </w:rPr>
        <w:t>董事会办事机构</w:t>
      </w:r>
      <w:r w:rsidRPr="008149BC">
        <w:rPr>
          <w:rFonts w:ascii="仿宋_GB2312" w:eastAsia="仿宋_GB2312" w:hAnsiTheme="minorEastAsia" w:hint="eastAsia"/>
          <w:sz w:val="32"/>
          <w:szCs w:val="32"/>
        </w:rPr>
        <w:t>向交易所申报并披露，披露内容包括：</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一</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上年末所持公司股份数量；</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二</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上年末至本次变动前每次股份变动的日期、数量和价格；</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lastRenderedPageBreak/>
        <w:t>(</w:t>
      </w:r>
      <w:r w:rsidRPr="00E32A55">
        <w:rPr>
          <w:rFonts w:ascii="仿宋_GB2312" w:eastAsia="仿宋_GB2312" w:hAnsiTheme="minorEastAsia" w:hint="eastAsia"/>
          <w:sz w:val="32"/>
          <w:szCs w:val="32"/>
        </w:rPr>
        <w:t>三</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本次变动前持股数量；</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四</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本次股份变动的日期、数量和价格；</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五</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变动后的持股数量；</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六</w:t>
      </w:r>
      <w:r w:rsidRPr="00E32A55">
        <w:rPr>
          <w:rFonts w:ascii="仿宋_GB2312" w:eastAsia="仿宋_GB2312" w:hAnsiTheme="minorEastAsia"/>
          <w:sz w:val="32"/>
          <w:szCs w:val="32"/>
        </w:rPr>
        <w:t>)</w:t>
      </w:r>
      <w:r w:rsidRPr="00E32A55">
        <w:rPr>
          <w:rFonts w:ascii="仿宋_GB2312" w:eastAsia="仿宋_GB2312" w:hAnsiTheme="minorEastAsia" w:hint="eastAsia"/>
          <w:sz w:val="32"/>
          <w:szCs w:val="32"/>
        </w:rPr>
        <w:t>证券交易所要求披露的其他事项。</w:t>
      </w:r>
    </w:p>
    <w:p w:rsidR="00827653" w:rsidRDefault="00491F2A"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事后备案与披露。</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hint="eastAsia"/>
          <w:sz w:val="32"/>
          <w:szCs w:val="32"/>
        </w:rPr>
        <w:t>公司董事、监事、高级管理人员和内幕信息知情人应当在</w:t>
      </w:r>
      <w:r w:rsidR="00491F2A" w:rsidRPr="00E32A55">
        <w:rPr>
          <w:rFonts w:ascii="仿宋_GB2312" w:eastAsia="仿宋_GB2312" w:hAnsiTheme="minorEastAsia" w:hint="eastAsia"/>
          <w:sz w:val="32"/>
          <w:szCs w:val="32"/>
        </w:rPr>
        <w:t>减持计划实施完毕后</w:t>
      </w:r>
      <w:r w:rsidRPr="00E32A55">
        <w:rPr>
          <w:rFonts w:ascii="仿宋_GB2312" w:eastAsia="仿宋_GB2312" w:hAnsiTheme="minorEastAsia" w:hint="eastAsia"/>
          <w:sz w:val="32"/>
          <w:szCs w:val="32"/>
        </w:rPr>
        <w:t>2</w:t>
      </w:r>
      <w:r w:rsidR="00E32A55">
        <w:rPr>
          <w:rFonts w:ascii="仿宋_GB2312" w:eastAsia="仿宋_GB2312" w:hAnsiTheme="minorEastAsia" w:hint="eastAsia"/>
          <w:sz w:val="32"/>
          <w:szCs w:val="32"/>
        </w:rPr>
        <w:t>个交易日内</w:t>
      </w:r>
      <w:r w:rsidR="00E32A55" w:rsidRPr="00E32A55">
        <w:rPr>
          <w:rFonts w:ascii="仿宋_GB2312" w:eastAsia="仿宋_GB2312" w:hAnsiTheme="minorEastAsia" w:hint="eastAsia"/>
          <w:sz w:val="32"/>
          <w:szCs w:val="32"/>
        </w:rPr>
        <w:t>通知</w:t>
      </w:r>
      <w:r w:rsidR="004C450C">
        <w:rPr>
          <w:rFonts w:ascii="仿宋_GB2312" w:eastAsia="仿宋_GB2312" w:hAnsiTheme="minorEastAsia" w:hint="eastAsia"/>
          <w:sz w:val="32"/>
          <w:szCs w:val="32"/>
        </w:rPr>
        <w:t>董事会办事机构</w:t>
      </w:r>
      <w:r w:rsidR="00E32A55">
        <w:rPr>
          <w:rFonts w:ascii="仿宋_GB2312" w:eastAsia="仿宋_GB2312" w:hAnsiTheme="minorEastAsia" w:hint="eastAsia"/>
          <w:sz w:val="32"/>
          <w:szCs w:val="32"/>
        </w:rPr>
        <w:t>，</w:t>
      </w:r>
      <w:r w:rsidRPr="00E32A55">
        <w:rPr>
          <w:rFonts w:ascii="仿宋_GB2312" w:eastAsia="仿宋_GB2312" w:hAnsiTheme="minorEastAsia" w:hint="eastAsia"/>
          <w:sz w:val="32"/>
          <w:szCs w:val="32"/>
        </w:rPr>
        <w:t>予以</w:t>
      </w:r>
      <w:r w:rsidR="00E32A55">
        <w:rPr>
          <w:rFonts w:ascii="仿宋_GB2312" w:eastAsia="仿宋_GB2312" w:hAnsiTheme="minorEastAsia" w:hint="eastAsia"/>
          <w:sz w:val="32"/>
          <w:szCs w:val="32"/>
        </w:rPr>
        <w:t>披露</w:t>
      </w:r>
      <w:r w:rsidR="00491F2A">
        <w:rPr>
          <w:rFonts w:ascii="仿宋_GB2312" w:eastAsia="仿宋_GB2312" w:hAnsiTheme="minorEastAsia" w:hint="eastAsia"/>
          <w:sz w:val="32"/>
          <w:szCs w:val="32"/>
        </w:rPr>
        <w:t>。</w:t>
      </w:r>
    </w:p>
    <w:p w:rsidR="00827653" w:rsidRDefault="001332FB" w:rsidP="004A235E">
      <w:pPr>
        <w:spacing w:beforeLines="50" w:afterLines="50" w:line="560" w:lineRule="exact"/>
        <w:ind w:firstLineChars="200" w:firstLine="640"/>
        <w:rPr>
          <w:rFonts w:ascii="仿宋_GB2312" w:eastAsia="仿宋_GB2312" w:hAnsiTheme="minorEastAsia"/>
          <w:sz w:val="32"/>
          <w:szCs w:val="32"/>
        </w:rPr>
      </w:pPr>
      <w:r w:rsidRPr="00E32A55">
        <w:rPr>
          <w:rFonts w:ascii="仿宋_GB2312" w:eastAsia="仿宋_GB2312" w:hAnsiTheme="minorEastAsia" w:hint="eastAsia"/>
          <w:sz w:val="32"/>
          <w:szCs w:val="32"/>
        </w:rPr>
        <w:t>在预先披露的减持时间区间内，未实施减持或者减持计划未实施完毕的，应当在减持时间区间届满后的2个交易日内</w:t>
      </w:r>
      <w:r w:rsidR="00E32A55" w:rsidRPr="00E32A55">
        <w:rPr>
          <w:rFonts w:ascii="仿宋_GB2312" w:eastAsia="仿宋_GB2312" w:hAnsiTheme="minorEastAsia" w:hint="eastAsia"/>
          <w:sz w:val="32"/>
          <w:szCs w:val="32"/>
        </w:rPr>
        <w:t>通知</w:t>
      </w:r>
      <w:r w:rsidR="004C450C">
        <w:rPr>
          <w:rFonts w:ascii="仿宋_GB2312" w:eastAsia="仿宋_GB2312" w:hAnsiTheme="minorEastAsia" w:hint="eastAsia"/>
          <w:sz w:val="32"/>
          <w:szCs w:val="32"/>
        </w:rPr>
        <w:t>董事会办事机构</w:t>
      </w:r>
      <w:r w:rsidR="00E32A55">
        <w:rPr>
          <w:rFonts w:ascii="仿宋_GB2312" w:eastAsia="仿宋_GB2312" w:hAnsiTheme="minorEastAsia" w:hint="eastAsia"/>
          <w:sz w:val="32"/>
          <w:szCs w:val="32"/>
        </w:rPr>
        <w:t>，</w:t>
      </w:r>
      <w:r w:rsidRPr="00E32A55">
        <w:rPr>
          <w:rFonts w:ascii="仿宋_GB2312" w:eastAsia="仿宋_GB2312" w:hAnsiTheme="minorEastAsia" w:hint="eastAsia"/>
          <w:sz w:val="32"/>
          <w:szCs w:val="32"/>
        </w:rPr>
        <w:t>予以</w:t>
      </w:r>
      <w:r w:rsidR="00E32A55">
        <w:rPr>
          <w:rFonts w:ascii="仿宋_GB2312" w:eastAsia="仿宋_GB2312" w:hAnsiTheme="minorEastAsia" w:hint="eastAsia"/>
          <w:sz w:val="32"/>
          <w:szCs w:val="32"/>
        </w:rPr>
        <w:t>披露</w:t>
      </w:r>
      <w:r w:rsidRPr="00E32A55">
        <w:rPr>
          <w:rFonts w:ascii="仿宋_GB2312" w:eastAsia="仿宋_GB2312" w:hAnsiTheme="minorEastAsia" w:hint="eastAsia"/>
          <w:sz w:val="32"/>
          <w:szCs w:val="32"/>
        </w:rPr>
        <w:t>。</w:t>
      </w:r>
    </w:p>
    <w:p w:rsidR="008149BC" w:rsidRDefault="00EB19CF" w:rsidP="00D1146B">
      <w:pPr>
        <w:autoSpaceDE w:val="0"/>
        <w:autoSpaceDN w:val="0"/>
        <w:adjustRightInd w:val="0"/>
        <w:spacing w:before="156" w:after="156"/>
        <w:jc w:val="center"/>
        <w:rPr>
          <w:rFonts w:ascii="黑体" w:eastAsia="黑体" w:hAnsi="黑体"/>
          <w:b/>
          <w:sz w:val="32"/>
          <w:szCs w:val="32"/>
        </w:rPr>
      </w:pPr>
      <w:r w:rsidRPr="00E32A55">
        <w:rPr>
          <w:rFonts w:ascii="黑体" w:eastAsia="黑体" w:hAnsi="黑体" w:hint="eastAsia"/>
          <w:b/>
          <w:sz w:val="32"/>
          <w:szCs w:val="32"/>
        </w:rPr>
        <w:t>第</w:t>
      </w:r>
      <w:r w:rsidR="00420A6B" w:rsidRPr="00E32A55">
        <w:rPr>
          <w:rFonts w:ascii="黑体" w:eastAsia="黑体" w:hAnsi="黑体" w:hint="eastAsia"/>
          <w:b/>
          <w:sz w:val="32"/>
          <w:szCs w:val="32"/>
        </w:rPr>
        <w:t>五</w:t>
      </w:r>
      <w:r w:rsidRPr="00E32A55">
        <w:rPr>
          <w:rFonts w:ascii="黑体" w:eastAsia="黑体" w:hAnsi="黑体" w:hint="eastAsia"/>
          <w:b/>
          <w:sz w:val="32"/>
          <w:szCs w:val="32"/>
        </w:rPr>
        <w:t>章  违反监管措施的处罚</w:t>
      </w:r>
    </w:p>
    <w:p w:rsidR="008149BC" w:rsidRPr="008149BC" w:rsidRDefault="00582F0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公司董事、监事、高级管理人员和内幕信息知情人</w:t>
      </w:r>
      <w:r>
        <w:rPr>
          <w:rFonts w:ascii="仿宋_GB2312" w:eastAsia="仿宋_GB2312" w:hAnsiTheme="minorEastAsia"/>
          <w:sz w:val="32"/>
          <w:szCs w:val="32"/>
        </w:rPr>
        <w:t>未按照本</w:t>
      </w:r>
      <w:r>
        <w:rPr>
          <w:rFonts w:ascii="仿宋_GB2312" w:eastAsia="仿宋_GB2312" w:hAnsiTheme="minorEastAsia" w:hint="eastAsia"/>
          <w:sz w:val="32"/>
          <w:szCs w:val="32"/>
        </w:rPr>
        <w:t>制度</w:t>
      </w:r>
      <w:r>
        <w:rPr>
          <w:rFonts w:ascii="仿宋_GB2312" w:eastAsia="仿宋_GB2312" w:hAnsiTheme="minorEastAsia"/>
          <w:sz w:val="32"/>
          <w:szCs w:val="32"/>
        </w:rPr>
        <w:t>和证券交易所规则减持股份的，证券交易</w:t>
      </w:r>
      <w:r>
        <w:rPr>
          <w:rFonts w:ascii="仿宋_GB2312" w:eastAsia="仿宋_GB2312" w:hAnsiTheme="minorEastAsia" w:hint="eastAsia"/>
          <w:sz w:val="32"/>
          <w:szCs w:val="32"/>
        </w:rPr>
        <w:t>所将</w:t>
      </w:r>
      <w:r>
        <w:rPr>
          <w:rFonts w:ascii="仿宋_GB2312" w:eastAsia="仿宋_GB2312" w:hAnsiTheme="minorEastAsia"/>
          <w:sz w:val="32"/>
          <w:szCs w:val="32"/>
        </w:rPr>
        <w:t>视情节采取书面警示等监管措施和通报批评、公开谴责等纪律处分措施；情节严重的，证券交易所</w:t>
      </w:r>
      <w:r w:rsidR="0090270C">
        <w:rPr>
          <w:rFonts w:ascii="仿宋_GB2312" w:eastAsia="仿宋_GB2312" w:hAnsiTheme="minorEastAsia" w:hint="eastAsia"/>
          <w:sz w:val="32"/>
          <w:szCs w:val="32"/>
        </w:rPr>
        <w:t>将</w:t>
      </w:r>
      <w:r>
        <w:rPr>
          <w:rFonts w:ascii="仿宋_GB2312" w:eastAsia="仿宋_GB2312" w:hAnsiTheme="minorEastAsia"/>
          <w:sz w:val="32"/>
          <w:szCs w:val="32"/>
        </w:rPr>
        <w:t>通过限制交易的处置措施禁止相关证券账户6个月内或12个月内减持股份。</w:t>
      </w:r>
    </w:p>
    <w:p w:rsidR="00827653" w:rsidRDefault="003D46A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D46A5">
        <w:rPr>
          <w:rFonts w:ascii="仿宋_GB2312" w:eastAsia="仿宋_GB2312" w:hAnsiTheme="minorEastAsia" w:hint="eastAsia"/>
          <w:sz w:val="32"/>
          <w:szCs w:val="32"/>
        </w:rPr>
        <w:t>公司董事、监事、高级管理人员和内幕信息知情人</w:t>
      </w:r>
      <w:r w:rsidRPr="003D46A5">
        <w:rPr>
          <w:rFonts w:ascii="仿宋_GB2312" w:eastAsia="仿宋_GB2312" w:hAnsiTheme="minorEastAsia"/>
          <w:sz w:val="32"/>
          <w:szCs w:val="32"/>
        </w:rPr>
        <w:t>未按照本</w:t>
      </w:r>
      <w:r w:rsidRPr="003D46A5">
        <w:rPr>
          <w:rFonts w:ascii="仿宋_GB2312" w:eastAsia="仿宋_GB2312" w:hAnsiTheme="minorEastAsia" w:hint="eastAsia"/>
          <w:sz w:val="32"/>
          <w:szCs w:val="32"/>
        </w:rPr>
        <w:t>制度</w:t>
      </w:r>
      <w:r w:rsidRPr="003D46A5">
        <w:rPr>
          <w:rFonts w:ascii="仿宋_GB2312" w:eastAsia="仿宋_GB2312" w:hAnsiTheme="minorEastAsia"/>
          <w:sz w:val="32"/>
          <w:szCs w:val="32"/>
        </w:rPr>
        <w:t>和证券交易所规则减持股份的，中国证监会</w:t>
      </w:r>
      <w:r w:rsidR="00BC3863">
        <w:rPr>
          <w:rFonts w:ascii="仿宋_GB2312" w:eastAsia="仿宋_GB2312" w:hAnsiTheme="minorEastAsia" w:hint="eastAsia"/>
          <w:sz w:val="32"/>
          <w:szCs w:val="32"/>
        </w:rPr>
        <w:t>将</w:t>
      </w:r>
      <w:r w:rsidRPr="003D46A5">
        <w:rPr>
          <w:rFonts w:ascii="仿宋_GB2312" w:eastAsia="仿宋_GB2312" w:hAnsiTheme="minorEastAsia"/>
          <w:sz w:val="32"/>
          <w:szCs w:val="32"/>
        </w:rPr>
        <w:t>依照有关规定采取责令改正等监管措施。</w:t>
      </w:r>
    </w:p>
    <w:p w:rsidR="00827653" w:rsidRDefault="003D46A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D46A5">
        <w:rPr>
          <w:rFonts w:ascii="仿宋_GB2312" w:eastAsia="仿宋_GB2312" w:hAnsiTheme="minorEastAsia" w:hint="eastAsia"/>
          <w:sz w:val="32"/>
          <w:szCs w:val="32"/>
        </w:rPr>
        <w:t>公司董事、监事、高级管理人员和内幕信息知情人</w:t>
      </w:r>
      <w:r w:rsidRPr="003D46A5">
        <w:rPr>
          <w:rFonts w:ascii="仿宋_GB2312" w:eastAsia="仿宋_GB2312" w:hAnsiTheme="minorEastAsia"/>
          <w:sz w:val="32"/>
          <w:szCs w:val="32"/>
        </w:rPr>
        <w:t>未按照本</w:t>
      </w:r>
      <w:r w:rsidRPr="003D46A5">
        <w:rPr>
          <w:rFonts w:ascii="仿宋_GB2312" w:eastAsia="仿宋_GB2312" w:hAnsiTheme="minorEastAsia" w:hint="eastAsia"/>
          <w:sz w:val="32"/>
          <w:szCs w:val="32"/>
        </w:rPr>
        <w:t>制度</w:t>
      </w:r>
      <w:r w:rsidRPr="003D46A5">
        <w:rPr>
          <w:rFonts w:ascii="仿宋_GB2312" w:eastAsia="仿宋_GB2312" w:hAnsiTheme="minorEastAsia"/>
          <w:sz w:val="32"/>
          <w:szCs w:val="32"/>
        </w:rPr>
        <w:t>和证券交易所规则披露信息，或者所披露</w:t>
      </w:r>
      <w:r w:rsidRPr="003D46A5">
        <w:rPr>
          <w:rFonts w:ascii="仿宋_GB2312" w:eastAsia="仿宋_GB2312" w:hAnsiTheme="minorEastAsia"/>
          <w:sz w:val="32"/>
          <w:szCs w:val="32"/>
        </w:rPr>
        <w:lastRenderedPageBreak/>
        <w:t>的信息存在虚假记载、误导性陈述或者重大遗漏的，中国证监会</w:t>
      </w:r>
      <w:r w:rsidR="00BC3863">
        <w:rPr>
          <w:rFonts w:ascii="仿宋_GB2312" w:eastAsia="仿宋_GB2312" w:hAnsiTheme="minorEastAsia" w:hint="eastAsia"/>
          <w:sz w:val="32"/>
          <w:szCs w:val="32"/>
        </w:rPr>
        <w:t>将</w:t>
      </w:r>
      <w:r w:rsidRPr="003D46A5">
        <w:rPr>
          <w:rFonts w:ascii="仿宋_GB2312" w:eastAsia="仿宋_GB2312" w:hAnsiTheme="minorEastAsia"/>
          <w:sz w:val="32"/>
          <w:szCs w:val="32"/>
        </w:rPr>
        <w:t>依照《证券法》第一百九十三条的规定</w:t>
      </w:r>
      <w:r w:rsidR="005D56C2" w:rsidRPr="005D56C2">
        <w:rPr>
          <w:rFonts w:ascii="仿宋_GB2312" w:eastAsia="仿宋_GB2312" w:hAnsiTheme="minorEastAsia" w:hint="eastAsia"/>
          <w:sz w:val="32"/>
          <w:szCs w:val="32"/>
        </w:rPr>
        <w:t>责令改正，给予警告，并处以三十万元以上六十万元以下的罚款。对直接负责的主管人员和其他直接责任人员给予警告，并处以三万元以上三十万元以下的罚款</w:t>
      </w:r>
      <w:r w:rsidRPr="003D46A5">
        <w:rPr>
          <w:rFonts w:ascii="仿宋_GB2312" w:eastAsia="仿宋_GB2312" w:hAnsiTheme="minorEastAsia"/>
          <w:sz w:val="32"/>
          <w:szCs w:val="32"/>
        </w:rPr>
        <w:t>。</w:t>
      </w:r>
    </w:p>
    <w:p w:rsidR="00827653" w:rsidRDefault="003D46A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D46A5">
        <w:rPr>
          <w:rFonts w:ascii="仿宋_GB2312" w:eastAsia="仿宋_GB2312" w:hAnsiTheme="minorEastAsia" w:hint="eastAsia"/>
          <w:sz w:val="32"/>
          <w:szCs w:val="32"/>
        </w:rPr>
        <w:t>公司董事、监事、高级管理人员和内幕信息知情人</w:t>
      </w:r>
      <w:r w:rsidRPr="003D46A5">
        <w:rPr>
          <w:rFonts w:ascii="仿宋_GB2312" w:eastAsia="仿宋_GB2312" w:hAnsiTheme="minorEastAsia"/>
          <w:sz w:val="32"/>
          <w:szCs w:val="32"/>
        </w:rPr>
        <w:t>减持股份超过法律、法规、中国证监会规章和规范性文件、证券交易所规则设定的比例的，依法予以查处。</w:t>
      </w:r>
    </w:p>
    <w:p w:rsidR="00827653" w:rsidRDefault="003D46A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D46A5">
        <w:rPr>
          <w:rFonts w:ascii="仿宋_GB2312" w:eastAsia="仿宋_GB2312" w:hAnsiTheme="minorEastAsia" w:hint="eastAsia"/>
          <w:sz w:val="32"/>
          <w:szCs w:val="32"/>
        </w:rPr>
        <w:t>公司董事、监事、高级管理人员和内幕信息知情人</w:t>
      </w:r>
      <w:r w:rsidRPr="003D46A5">
        <w:rPr>
          <w:rFonts w:ascii="仿宋_GB2312" w:eastAsia="仿宋_GB2312" w:hAnsiTheme="minorEastAsia"/>
          <w:sz w:val="32"/>
          <w:szCs w:val="32"/>
        </w:rPr>
        <w:t>未按照本</w:t>
      </w:r>
      <w:r w:rsidRPr="003D46A5">
        <w:rPr>
          <w:rFonts w:ascii="仿宋_GB2312" w:eastAsia="仿宋_GB2312" w:hAnsiTheme="minorEastAsia" w:hint="eastAsia"/>
          <w:sz w:val="32"/>
          <w:szCs w:val="32"/>
        </w:rPr>
        <w:t>制度</w:t>
      </w:r>
      <w:r w:rsidRPr="003D46A5">
        <w:rPr>
          <w:rFonts w:ascii="仿宋_GB2312" w:eastAsia="仿宋_GB2312" w:hAnsiTheme="minorEastAsia"/>
          <w:sz w:val="32"/>
          <w:szCs w:val="32"/>
        </w:rPr>
        <w:t>和证券交易所规则减持股份，构成欺诈、内幕交易和操纵市场的，依法予以查处。</w:t>
      </w:r>
    </w:p>
    <w:p w:rsidR="00827653" w:rsidRDefault="003D46A5"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3D46A5">
        <w:rPr>
          <w:rFonts w:ascii="仿宋_GB2312" w:eastAsia="仿宋_GB2312" w:hAnsiTheme="minorEastAsia" w:hint="eastAsia"/>
          <w:sz w:val="32"/>
          <w:szCs w:val="32"/>
        </w:rPr>
        <w:t>公司董事、监事、高级管理人员和内幕信息知情人</w:t>
      </w:r>
      <w:r w:rsidRPr="003D46A5">
        <w:rPr>
          <w:rFonts w:ascii="仿宋_GB2312" w:eastAsia="仿宋_GB2312" w:hAnsiTheme="minorEastAsia"/>
          <w:sz w:val="32"/>
          <w:szCs w:val="32"/>
        </w:rPr>
        <w:t>违反本</w:t>
      </w:r>
      <w:r w:rsidRPr="003D46A5">
        <w:rPr>
          <w:rFonts w:ascii="仿宋_GB2312" w:eastAsia="仿宋_GB2312" w:hAnsiTheme="minorEastAsia" w:hint="eastAsia"/>
          <w:sz w:val="32"/>
          <w:szCs w:val="32"/>
        </w:rPr>
        <w:t>制度</w:t>
      </w:r>
      <w:r w:rsidRPr="003D46A5">
        <w:rPr>
          <w:rFonts w:ascii="仿宋_GB2312" w:eastAsia="仿宋_GB2312" w:hAnsiTheme="minorEastAsia"/>
          <w:sz w:val="32"/>
          <w:szCs w:val="32"/>
        </w:rPr>
        <w:t>和证券交易所规则减持股份，情节严重的，中国证监会可以依法采取证券市场禁入措施。</w:t>
      </w:r>
    </w:p>
    <w:p w:rsidR="00827653" w:rsidRDefault="00636166" w:rsidP="004A235E">
      <w:pPr>
        <w:pStyle w:val="a6"/>
        <w:spacing w:beforeLines="50" w:afterLines="50" w:line="560" w:lineRule="exact"/>
        <w:ind w:firstLine="643"/>
        <w:jc w:val="center"/>
        <w:rPr>
          <w:rFonts w:ascii="黑体" w:eastAsia="黑体" w:hAnsi="黑体"/>
          <w:b/>
          <w:sz w:val="32"/>
          <w:szCs w:val="32"/>
        </w:rPr>
      </w:pPr>
      <w:r w:rsidRPr="001332FB">
        <w:rPr>
          <w:rFonts w:ascii="黑体" w:eastAsia="黑体" w:hAnsi="黑体" w:hint="eastAsia"/>
          <w:b/>
          <w:sz w:val="32"/>
          <w:szCs w:val="32"/>
        </w:rPr>
        <w:t>第</w:t>
      </w:r>
      <w:r w:rsidR="00420A6B" w:rsidRPr="001332FB">
        <w:rPr>
          <w:rFonts w:ascii="黑体" w:eastAsia="黑体" w:hAnsi="黑体" w:hint="eastAsia"/>
          <w:b/>
          <w:sz w:val="32"/>
          <w:szCs w:val="32"/>
        </w:rPr>
        <w:t>六</w:t>
      </w:r>
      <w:r w:rsidRPr="001332FB">
        <w:rPr>
          <w:rFonts w:ascii="黑体" w:eastAsia="黑体" w:hAnsi="黑体" w:hint="eastAsia"/>
          <w:b/>
          <w:sz w:val="32"/>
          <w:szCs w:val="32"/>
        </w:rPr>
        <w:t>章  附则</w:t>
      </w:r>
    </w:p>
    <w:p w:rsidR="00827653" w:rsidRDefault="00055B71"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055B71">
        <w:rPr>
          <w:rFonts w:ascii="仿宋_GB2312" w:eastAsia="仿宋_GB2312" w:hAnsiTheme="minorEastAsia" w:hint="eastAsia"/>
          <w:sz w:val="32"/>
          <w:szCs w:val="32"/>
        </w:rPr>
        <w:t>本</w:t>
      </w:r>
      <w:r w:rsidR="006B52E5">
        <w:rPr>
          <w:rFonts w:ascii="仿宋_GB2312" w:eastAsia="仿宋_GB2312" w:hAnsiTheme="minorEastAsia" w:hint="eastAsia"/>
          <w:sz w:val="32"/>
          <w:szCs w:val="32"/>
        </w:rPr>
        <w:t>制度</w:t>
      </w:r>
      <w:r w:rsidRPr="00055B71">
        <w:rPr>
          <w:rFonts w:ascii="仿宋_GB2312" w:eastAsia="仿宋_GB2312" w:hAnsiTheme="minorEastAsia" w:hint="eastAsia"/>
          <w:sz w:val="32"/>
          <w:szCs w:val="32"/>
        </w:rPr>
        <w:t>未尽事宜，按有关法律、行政法规和规范性文件及</w:t>
      </w:r>
      <w:r w:rsidR="001C513A" w:rsidRPr="00055B71">
        <w:rPr>
          <w:rFonts w:ascii="仿宋_GB2312" w:eastAsia="仿宋_GB2312" w:hAnsiTheme="minorEastAsia" w:hint="eastAsia"/>
          <w:sz w:val="32"/>
          <w:szCs w:val="32"/>
        </w:rPr>
        <w:t>公司</w:t>
      </w:r>
      <w:r w:rsidRPr="00055B71">
        <w:rPr>
          <w:rFonts w:ascii="仿宋_GB2312" w:eastAsia="仿宋_GB2312" w:hAnsiTheme="minorEastAsia" w:hint="eastAsia"/>
          <w:sz w:val="32"/>
          <w:szCs w:val="32"/>
        </w:rPr>
        <w:t>《章程》的规定执行。如本</w:t>
      </w:r>
      <w:r w:rsidR="006B52E5">
        <w:rPr>
          <w:rFonts w:ascii="仿宋_GB2312" w:eastAsia="仿宋_GB2312" w:hAnsiTheme="minorEastAsia" w:hint="eastAsia"/>
          <w:sz w:val="32"/>
          <w:szCs w:val="32"/>
        </w:rPr>
        <w:t>制度</w:t>
      </w:r>
      <w:r w:rsidRPr="00055B71">
        <w:rPr>
          <w:rFonts w:ascii="仿宋_GB2312" w:eastAsia="仿宋_GB2312" w:hAnsiTheme="minorEastAsia" w:hint="eastAsia"/>
          <w:sz w:val="32"/>
          <w:szCs w:val="32"/>
        </w:rPr>
        <w:t>内容与法律、法规、规范性文件或公司</w:t>
      </w:r>
      <w:r w:rsidR="001C513A">
        <w:rPr>
          <w:rFonts w:ascii="仿宋_GB2312" w:eastAsia="仿宋_GB2312" w:hAnsiTheme="minorEastAsia" w:hint="eastAsia"/>
          <w:sz w:val="32"/>
          <w:szCs w:val="32"/>
        </w:rPr>
        <w:t>《</w:t>
      </w:r>
      <w:r w:rsidR="001C513A" w:rsidRPr="00055B71">
        <w:rPr>
          <w:rFonts w:ascii="仿宋_GB2312" w:eastAsia="仿宋_GB2312" w:hAnsiTheme="minorEastAsia" w:hint="eastAsia"/>
          <w:sz w:val="32"/>
          <w:szCs w:val="32"/>
        </w:rPr>
        <w:t>章程</w:t>
      </w:r>
      <w:r w:rsidR="001C513A">
        <w:rPr>
          <w:rFonts w:ascii="仿宋_GB2312" w:eastAsia="仿宋_GB2312" w:hAnsiTheme="minorEastAsia" w:hint="eastAsia"/>
          <w:sz w:val="32"/>
          <w:szCs w:val="32"/>
        </w:rPr>
        <w:t>》</w:t>
      </w:r>
      <w:r w:rsidRPr="00055B71">
        <w:rPr>
          <w:rFonts w:ascii="仿宋_GB2312" w:eastAsia="仿宋_GB2312" w:hAnsiTheme="minorEastAsia" w:hint="eastAsia"/>
          <w:sz w:val="32"/>
          <w:szCs w:val="32"/>
        </w:rPr>
        <w:t>相抵触时,以法律、法规、规范性文件和</w:t>
      </w:r>
      <w:r w:rsidR="001C513A" w:rsidRPr="00055B71">
        <w:rPr>
          <w:rFonts w:ascii="仿宋_GB2312" w:eastAsia="仿宋_GB2312" w:hAnsiTheme="minorEastAsia" w:hint="eastAsia"/>
          <w:sz w:val="32"/>
          <w:szCs w:val="32"/>
        </w:rPr>
        <w:t>公司</w:t>
      </w:r>
      <w:r w:rsidRPr="00055B71">
        <w:rPr>
          <w:rFonts w:ascii="仿宋_GB2312" w:eastAsia="仿宋_GB2312" w:hAnsiTheme="minorEastAsia" w:hint="eastAsia"/>
          <w:sz w:val="32"/>
          <w:szCs w:val="32"/>
        </w:rPr>
        <w:t>《章程》的规定为准。</w:t>
      </w:r>
    </w:p>
    <w:p w:rsidR="00827653" w:rsidRDefault="008D327C"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本制度所称高级管理人员，是指公司</w:t>
      </w:r>
      <w:r w:rsidR="008149BC" w:rsidRPr="008149BC">
        <w:rPr>
          <w:rFonts w:ascii="仿宋_GB2312" w:eastAsia="仿宋_GB2312" w:hAnsiTheme="minorEastAsia" w:hint="eastAsia"/>
          <w:sz w:val="32"/>
          <w:szCs w:val="32"/>
        </w:rPr>
        <w:t>总经理、副总经理、财务总监、总工程师、董事会秘书。</w:t>
      </w:r>
      <w:r>
        <w:rPr>
          <w:rFonts w:ascii="仿宋_GB2312" w:eastAsia="仿宋_GB2312" w:hAnsiTheme="minorEastAsia" w:hint="eastAsia"/>
          <w:sz w:val="32"/>
          <w:szCs w:val="32"/>
        </w:rPr>
        <w:t>及</w:t>
      </w:r>
      <w:r w:rsidR="008A5BF7">
        <w:rPr>
          <w:rFonts w:ascii="仿宋_GB2312" w:eastAsia="仿宋_GB2312" w:hAnsiTheme="minorEastAsia" w:hint="eastAsia"/>
          <w:sz w:val="32"/>
          <w:szCs w:val="32"/>
        </w:rPr>
        <w:t>《公司法》、</w:t>
      </w:r>
      <w:r>
        <w:rPr>
          <w:rFonts w:ascii="仿宋_GB2312" w:eastAsia="仿宋_GB2312" w:hAnsiTheme="minorEastAsia" w:hint="eastAsia"/>
          <w:sz w:val="32"/>
          <w:szCs w:val="32"/>
        </w:rPr>
        <w:t>公司《章程》</w:t>
      </w:r>
      <w:r w:rsidR="009A704A">
        <w:rPr>
          <w:rFonts w:ascii="仿宋_GB2312" w:eastAsia="仿宋_GB2312" w:hAnsiTheme="minorEastAsia" w:hint="eastAsia"/>
          <w:sz w:val="32"/>
          <w:szCs w:val="32"/>
        </w:rPr>
        <w:t>中</w:t>
      </w:r>
      <w:r>
        <w:rPr>
          <w:rFonts w:ascii="仿宋_GB2312" w:eastAsia="仿宋_GB2312" w:hAnsiTheme="minorEastAsia" w:hint="eastAsia"/>
          <w:sz w:val="32"/>
          <w:szCs w:val="32"/>
        </w:rPr>
        <w:t>规定的</w:t>
      </w:r>
      <w:r w:rsidR="00BC3863">
        <w:rPr>
          <w:rFonts w:ascii="仿宋_GB2312" w:eastAsia="仿宋_GB2312" w:hAnsiTheme="minorEastAsia" w:hint="eastAsia"/>
          <w:sz w:val="32"/>
          <w:szCs w:val="32"/>
        </w:rPr>
        <w:t>公司</w:t>
      </w:r>
      <w:r>
        <w:rPr>
          <w:rFonts w:ascii="仿宋_GB2312" w:eastAsia="仿宋_GB2312" w:hAnsiTheme="minorEastAsia" w:hint="eastAsia"/>
          <w:sz w:val="32"/>
          <w:szCs w:val="32"/>
        </w:rPr>
        <w:t>高级管理人员。</w:t>
      </w:r>
    </w:p>
    <w:p w:rsidR="00827653" w:rsidRDefault="008D327C"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8D327C">
        <w:rPr>
          <w:rFonts w:ascii="仿宋_GB2312" w:eastAsia="仿宋_GB2312" w:hAnsiTheme="minorEastAsia"/>
          <w:sz w:val="32"/>
          <w:szCs w:val="32"/>
        </w:rPr>
        <w:lastRenderedPageBreak/>
        <w:t>本</w:t>
      </w:r>
      <w:r w:rsidRPr="008D327C">
        <w:rPr>
          <w:rFonts w:ascii="仿宋_GB2312" w:eastAsia="仿宋_GB2312" w:hAnsiTheme="minorEastAsia" w:hint="eastAsia"/>
          <w:sz w:val="32"/>
          <w:szCs w:val="32"/>
        </w:rPr>
        <w:t>制度</w:t>
      </w:r>
      <w:r w:rsidRPr="008D327C">
        <w:rPr>
          <w:rFonts w:ascii="仿宋_GB2312" w:eastAsia="仿宋_GB2312" w:hAnsiTheme="minorEastAsia"/>
          <w:sz w:val="32"/>
          <w:szCs w:val="32"/>
        </w:rPr>
        <w:t>所称内幕信息知情人，是指《证券法》第七十四条规定的有关人员</w:t>
      </w:r>
      <w:r w:rsidR="002C7AF4">
        <w:rPr>
          <w:rFonts w:ascii="仿宋_GB2312" w:eastAsia="仿宋_GB2312" w:hAnsiTheme="minorEastAsia" w:hint="eastAsia"/>
          <w:sz w:val="32"/>
          <w:szCs w:val="32"/>
        </w:rPr>
        <w:t>，</w:t>
      </w:r>
      <w:r w:rsidRPr="008D327C">
        <w:rPr>
          <w:rFonts w:ascii="仿宋_GB2312" w:eastAsia="仿宋_GB2312" w:hAnsiTheme="minorEastAsia"/>
          <w:sz w:val="32"/>
          <w:szCs w:val="32"/>
        </w:rPr>
        <w:t>包括：</w:t>
      </w:r>
    </w:p>
    <w:p w:rsidR="00827653" w:rsidRDefault="002C7AF4" w:rsidP="004A235E">
      <w:pPr>
        <w:pStyle w:val="a6"/>
        <w:spacing w:beforeLines="50" w:afterLines="50"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（一）</w:t>
      </w:r>
      <w:r w:rsidR="008D327C" w:rsidRPr="008D327C">
        <w:rPr>
          <w:rFonts w:ascii="仿宋_GB2312" w:eastAsia="仿宋_GB2312" w:hAnsiTheme="minorEastAsia"/>
          <w:sz w:val="32"/>
          <w:szCs w:val="32"/>
        </w:rPr>
        <w:t>发行人的董事、监事、高级管理人员;</w:t>
      </w:r>
    </w:p>
    <w:p w:rsidR="00827653" w:rsidRDefault="002C7AF4" w:rsidP="004A235E">
      <w:pPr>
        <w:pStyle w:val="a6"/>
        <w:spacing w:beforeLines="50" w:afterLines="50"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（二）</w:t>
      </w:r>
      <w:r w:rsidR="008D327C" w:rsidRPr="008D327C">
        <w:rPr>
          <w:rFonts w:ascii="仿宋_GB2312" w:eastAsia="仿宋_GB2312" w:hAnsiTheme="minorEastAsia"/>
          <w:sz w:val="32"/>
          <w:szCs w:val="32"/>
        </w:rPr>
        <w:t>持有公司百分之五以上股份的股东及其董事、监事、高级管理人员，公司的实际控制人及其董事、监事、高级管理人员;</w:t>
      </w:r>
    </w:p>
    <w:p w:rsidR="00827653" w:rsidRDefault="002C7AF4" w:rsidP="004A235E">
      <w:pPr>
        <w:pStyle w:val="a6"/>
        <w:spacing w:beforeLines="50" w:afterLines="50"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（三）</w:t>
      </w:r>
      <w:r w:rsidR="008D327C" w:rsidRPr="008D327C">
        <w:rPr>
          <w:rFonts w:ascii="仿宋_GB2312" w:eastAsia="仿宋_GB2312" w:hAnsiTheme="minorEastAsia"/>
          <w:sz w:val="32"/>
          <w:szCs w:val="32"/>
        </w:rPr>
        <w:t>发行人控股的公司及其董事、监事、高级管理人员;</w:t>
      </w:r>
    </w:p>
    <w:p w:rsidR="00827653" w:rsidRDefault="002C7AF4" w:rsidP="004A235E">
      <w:pPr>
        <w:pStyle w:val="a6"/>
        <w:spacing w:beforeLines="50" w:afterLines="50"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（四）</w:t>
      </w:r>
      <w:r w:rsidR="008D327C" w:rsidRPr="008D327C">
        <w:rPr>
          <w:rFonts w:ascii="仿宋_GB2312" w:eastAsia="仿宋_GB2312" w:hAnsiTheme="minorEastAsia"/>
          <w:sz w:val="32"/>
          <w:szCs w:val="32"/>
        </w:rPr>
        <w:t>由于所任公司职务可以获取公司有关内幕信息的人员;</w:t>
      </w:r>
    </w:p>
    <w:p w:rsidR="00827653" w:rsidRDefault="002C7AF4" w:rsidP="004A235E">
      <w:pPr>
        <w:pStyle w:val="a6"/>
        <w:spacing w:beforeLines="50" w:afterLines="50" w:line="560" w:lineRule="exact"/>
        <w:ind w:firstLine="640"/>
        <w:rPr>
          <w:rFonts w:ascii="仿宋_GB2312" w:eastAsia="仿宋_GB2312" w:hAnsiTheme="minorEastAsia"/>
          <w:sz w:val="32"/>
          <w:szCs w:val="32"/>
        </w:rPr>
      </w:pPr>
      <w:r>
        <w:rPr>
          <w:rFonts w:ascii="仿宋_GB2312" w:eastAsia="仿宋_GB2312" w:hAnsiTheme="minorEastAsia" w:hint="eastAsia"/>
          <w:sz w:val="32"/>
          <w:szCs w:val="32"/>
        </w:rPr>
        <w:t>（五）</w:t>
      </w:r>
      <w:r w:rsidR="005D56C2">
        <w:rPr>
          <w:rFonts w:ascii="仿宋_GB2312" w:eastAsia="仿宋_GB2312" w:hAnsiTheme="minorEastAsia" w:hint="eastAsia"/>
          <w:sz w:val="32"/>
          <w:szCs w:val="32"/>
        </w:rPr>
        <w:t>证券</w:t>
      </w:r>
      <w:r w:rsidR="005D56C2">
        <w:rPr>
          <w:rFonts w:ascii="仿宋_GB2312" w:eastAsia="仿宋_GB2312" w:hAnsiTheme="minorEastAsia"/>
          <w:sz w:val="32"/>
          <w:szCs w:val="32"/>
        </w:rPr>
        <w:t>监管机构认定的</w:t>
      </w:r>
      <w:r w:rsidR="008D327C" w:rsidRPr="008D327C">
        <w:rPr>
          <w:rFonts w:ascii="仿宋_GB2312" w:eastAsia="仿宋_GB2312" w:hAnsiTheme="minorEastAsia"/>
          <w:sz w:val="32"/>
          <w:szCs w:val="32"/>
        </w:rPr>
        <w:t>其他人</w:t>
      </w:r>
      <w:r w:rsidR="005D56C2">
        <w:rPr>
          <w:rFonts w:ascii="仿宋_GB2312" w:eastAsia="仿宋_GB2312" w:hAnsiTheme="minorEastAsia"/>
          <w:sz w:val="32"/>
          <w:szCs w:val="32"/>
        </w:rPr>
        <w:t>选</w:t>
      </w:r>
      <w:r w:rsidR="008D327C" w:rsidRPr="008D327C">
        <w:rPr>
          <w:rFonts w:ascii="仿宋_GB2312" w:eastAsia="仿宋_GB2312" w:hAnsiTheme="minorEastAsia"/>
          <w:sz w:val="32"/>
          <w:szCs w:val="32"/>
        </w:rPr>
        <w:t>。</w:t>
      </w:r>
    </w:p>
    <w:p w:rsidR="00827653" w:rsidRDefault="008D327C"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9758CF">
        <w:rPr>
          <w:rFonts w:ascii="仿宋_GB2312" w:eastAsia="仿宋_GB2312" w:hAnsiTheme="minorEastAsia"/>
          <w:sz w:val="32"/>
          <w:szCs w:val="32"/>
        </w:rPr>
        <w:t>本</w:t>
      </w:r>
      <w:r>
        <w:rPr>
          <w:rFonts w:ascii="仿宋_GB2312" w:eastAsia="仿宋_GB2312" w:hAnsiTheme="minorEastAsia" w:hint="eastAsia"/>
          <w:sz w:val="32"/>
          <w:szCs w:val="32"/>
        </w:rPr>
        <w:t>制度</w:t>
      </w:r>
      <w:r w:rsidRPr="009758CF">
        <w:rPr>
          <w:rFonts w:ascii="仿宋_GB2312" w:eastAsia="仿宋_GB2312" w:hAnsiTheme="minorEastAsia"/>
          <w:sz w:val="32"/>
          <w:szCs w:val="32"/>
        </w:rPr>
        <w:t>所称内幕信息，是指根据</w:t>
      </w:r>
      <w:r w:rsidR="005D56C2">
        <w:rPr>
          <w:rFonts w:ascii="仿宋_GB2312" w:eastAsia="仿宋_GB2312" w:hAnsiTheme="minorEastAsia" w:hint="eastAsia"/>
          <w:sz w:val="32"/>
          <w:szCs w:val="32"/>
        </w:rPr>
        <w:t>境</w:t>
      </w:r>
      <w:r w:rsidR="005D56C2">
        <w:rPr>
          <w:rFonts w:ascii="仿宋_GB2312" w:eastAsia="仿宋_GB2312" w:hAnsiTheme="minorEastAsia"/>
          <w:sz w:val="32"/>
          <w:szCs w:val="32"/>
        </w:rPr>
        <w:t>内外上市地监管规则，</w:t>
      </w:r>
      <w:r w:rsidRPr="009758CF">
        <w:rPr>
          <w:rFonts w:ascii="仿宋_GB2312" w:eastAsia="仿宋_GB2312" w:hAnsiTheme="minorEastAsia"/>
          <w:sz w:val="32"/>
          <w:szCs w:val="32"/>
        </w:rPr>
        <w:t>涉及上市公司的经营、财务或者对公司证券及其衍生品种交易价格有重大影响的尚未公开的信息。</w:t>
      </w:r>
    </w:p>
    <w:p w:rsidR="00827653" w:rsidRDefault="00122C12"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B966FF">
        <w:rPr>
          <w:rFonts w:ascii="仿宋_GB2312" w:eastAsia="仿宋_GB2312" w:hAnsiTheme="minorEastAsia" w:hint="eastAsia"/>
          <w:sz w:val="32"/>
          <w:szCs w:val="32"/>
        </w:rPr>
        <w:t>本</w:t>
      </w:r>
      <w:r>
        <w:rPr>
          <w:rFonts w:ascii="仿宋_GB2312" w:eastAsia="仿宋_GB2312" w:hAnsiTheme="minorEastAsia" w:hint="eastAsia"/>
          <w:sz w:val="32"/>
          <w:szCs w:val="32"/>
        </w:rPr>
        <w:t>制度</w:t>
      </w:r>
      <w:r w:rsidRPr="00B966FF">
        <w:rPr>
          <w:rFonts w:ascii="仿宋_GB2312" w:eastAsia="仿宋_GB2312" w:hAnsiTheme="minorEastAsia" w:hint="eastAsia"/>
          <w:sz w:val="32"/>
          <w:szCs w:val="32"/>
        </w:rPr>
        <w:t>由公司</w:t>
      </w:r>
      <w:r w:rsidR="00603D75">
        <w:rPr>
          <w:rFonts w:ascii="仿宋_GB2312" w:eastAsia="仿宋_GB2312" w:hAnsiTheme="minorEastAsia" w:hint="eastAsia"/>
          <w:sz w:val="32"/>
          <w:szCs w:val="32"/>
        </w:rPr>
        <w:t>董事会</w:t>
      </w:r>
      <w:r w:rsidRPr="00B966FF">
        <w:rPr>
          <w:rFonts w:ascii="仿宋_GB2312" w:eastAsia="仿宋_GB2312" w:hAnsiTheme="minorEastAsia" w:hint="eastAsia"/>
          <w:sz w:val="32"/>
          <w:szCs w:val="32"/>
        </w:rPr>
        <w:t>负责解释。</w:t>
      </w:r>
    </w:p>
    <w:p w:rsidR="00827653" w:rsidRDefault="00122C12"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sidRPr="00B966FF">
        <w:rPr>
          <w:rFonts w:ascii="仿宋_GB2312" w:eastAsia="仿宋_GB2312" w:hAnsiTheme="minorEastAsia" w:hint="eastAsia"/>
          <w:sz w:val="32"/>
          <w:szCs w:val="32"/>
        </w:rPr>
        <w:t>本</w:t>
      </w:r>
      <w:r>
        <w:rPr>
          <w:rFonts w:ascii="仿宋_GB2312" w:eastAsia="仿宋_GB2312" w:hAnsiTheme="minorEastAsia" w:hint="eastAsia"/>
          <w:sz w:val="32"/>
          <w:szCs w:val="32"/>
        </w:rPr>
        <w:t>制度</w:t>
      </w:r>
      <w:r w:rsidR="005D56C2">
        <w:rPr>
          <w:rFonts w:ascii="仿宋_GB2312" w:eastAsia="仿宋_GB2312" w:hAnsiTheme="minorEastAsia" w:hint="eastAsia"/>
          <w:sz w:val="32"/>
          <w:szCs w:val="32"/>
        </w:rPr>
        <w:t>经</w:t>
      </w:r>
      <w:r w:rsidRPr="00B966FF">
        <w:rPr>
          <w:rFonts w:ascii="仿宋_GB2312" w:eastAsia="仿宋_GB2312" w:hAnsiTheme="minorEastAsia" w:hint="eastAsia"/>
          <w:sz w:val="32"/>
          <w:szCs w:val="32"/>
        </w:rPr>
        <w:t>董事会</w:t>
      </w:r>
      <w:r w:rsidR="0090270C">
        <w:rPr>
          <w:rFonts w:ascii="仿宋_GB2312" w:eastAsia="仿宋_GB2312" w:hAnsiTheme="minorEastAsia" w:hint="eastAsia"/>
          <w:sz w:val="32"/>
          <w:szCs w:val="32"/>
        </w:rPr>
        <w:t>批准后</w:t>
      </w:r>
      <w:r w:rsidRPr="00B966FF">
        <w:rPr>
          <w:rFonts w:ascii="仿宋_GB2312" w:eastAsia="仿宋_GB2312" w:hAnsiTheme="minorEastAsia" w:hint="eastAsia"/>
          <w:sz w:val="32"/>
          <w:szCs w:val="32"/>
        </w:rPr>
        <w:t>生效，修改亦同。</w:t>
      </w:r>
    </w:p>
    <w:p w:rsidR="00827653" w:rsidRDefault="00122C12" w:rsidP="004A235E">
      <w:pPr>
        <w:pStyle w:val="a6"/>
        <w:numPr>
          <w:ilvl w:val="0"/>
          <w:numId w:val="4"/>
        </w:numPr>
        <w:spacing w:beforeLines="50" w:afterLines="50" w:line="560" w:lineRule="exact"/>
        <w:ind w:left="0" w:firstLine="640"/>
        <w:rPr>
          <w:rFonts w:ascii="仿宋_GB2312" w:eastAsia="仿宋_GB2312" w:hAnsiTheme="minorEastAsia"/>
          <w:sz w:val="32"/>
          <w:szCs w:val="32"/>
        </w:rPr>
      </w:pPr>
      <w:r>
        <w:rPr>
          <w:rFonts w:ascii="仿宋_GB2312" w:eastAsia="仿宋_GB2312" w:hAnsiTheme="minorEastAsia" w:hint="eastAsia"/>
          <w:sz w:val="32"/>
          <w:szCs w:val="32"/>
        </w:rPr>
        <w:t>本制度自公布之日起执行，本公司</w:t>
      </w:r>
      <w:bookmarkStart w:id="0" w:name="_GoBack"/>
      <w:bookmarkEnd w:id="0"/>
      <w:r>
        <w:rPr>
          <w:rFonts w:ascii="仿宋_GB2312" w:eastAsia="仿宋_GB2312" w:hAnsiTheme="minorEastAsia" w:hint="eastAsia"/>
          <w:sz w:val="32"/>
          <w:szCs w:val="32"/>
        </w:rPr>
        <w:t>《兖州煤业股份有限公司管理层证券交易守则》</w:t>
      </w:r>
      <w:r w:rsidRPr="00122C12">
        <w:rPr>
          <w:rFonts w:ascii="仿宋_GB2312" w:eastAsia="仿宋_GB2312" w:hAnsiTheme="minorEastAsia" w:hint="eastAsia"/>
          <w:sz w:val="32"/>
          <w:szCs w:val="32"/>
        </w:rPr>
        <w:t>同时废止。</w:t>
      </w:r>
    </w:p>
    <w:p w:rsidR="008149BC" w:rsidRDefault="008149BC" w:rsidP="004A235E">
      <w:pPr>
        <w:spacing w:beforeLines="50" w:afterLines="50" w:line="560" w:lineRule="exact"/>
        <w:ind w:firstLineChars="200" w:firstLine="480"/>
        <w:rPr>
          <w:rFonts w:asciiTheme="minorEastAsia" w:hAnsiTheme="minorEastAsia"/>
          <w:sz w:val="24"/>
          <w:szCs w:val="24"/>
        </w:rPr>
      </w:pPr>
    </w:p>
    <w:p w:rsidR="00827653" w:rsidRDefault="000F73C8" w:rsidP="004A235E">
      <w:pPr>
        <w:spacing w:beforeLines="50" w:afterLines="50" w:line="560" w:lineRule="exact"/>
        <w:ind w:firstLineChars="200" w:firstLine="640"/>
        <w:rPr>
          <w:rFonts w:ascii="仿宋_GB2312" w:eastAsia="仿宋_GB2312" w:hAnsiTheme="minorEastAsia"/>
          <w:sz w:val="32"/>
          <w:szCs w:val="32"/>
        </w:rPr>
      </w:pPr>
      <w:r w:rsidRPr="000F73C8">
        <w:rPr>
          <w:rFonts w:ascii="仿宋_GB2312" w:eastAsia="仿宋_GB2312" w:hAnsiTheme="minorEastAsia" w:hint="eastAsia"/>
          <w:sz w:val="32"/>
          <w:szCs w:val="32"/>
        </w:rPr>
        <w:t>附件</w:t>
      </w:r>
      <w:r w:rsidR="00420A6B">
        <w:rPr>
          <w:rFonts w:ascii="仿宋_GB2312" w:eastAsia="仿宋_GB2312" w:hAnsiTheme="minorEastAsia" w:hint="eastAsia"/>
          <w:sz w:val="32"/>
          <w:szCs w:val="32"/>
        </w:rPr>
        <w:t>一</w:t>
      </w:r>
      <w:r w:rsidRPr="000F73C8">
        <w:rPr>
          <w:rFonts w:ascii="仿宋_GB2312" w:eastAsia="仿宋_GB2312" w:hAnsiTheme="minorEastAsia" w:hint="eastAsia"/>
          <w:sz w:val="32"/>
          <w:szCs w:val="32"/>
        </w:rPr>
        <w:t>：兖州煤业股份有限公司董监高及</w:t>
      </w:r>
      <w:r w:rsidR="00E7102E">
        <w:rPr>
          <w:rFonts w:ascii="仿宋_GB2312" w:eastAsia="仿宋_GB2312" w:hAnsiTheme="minorEastAsia" w:hint="eastAsia"/>
          <w:sz w:val="32"/>
          <w:szCs w:val="32"/>
        </w:rPr>
        <w:t>内幕信息知情人</w:t>
      </w:r>
      <w:r w:rsidR="00626C9F">
        <w:rPr>
          <w:rFonts w:ascii="仿宋_GB2312" w:eastAsia="仿宋_GB2312" w:hAnsiTheme="minorEastAsia" w:hint="eastAsia"/>
          <w:sz w:val="32"/>
          <w:szCs w:val="32"/>
        </w:rPr>
        <w:t>买卖或减</w:t>
      </w:r>
      <w:r w:rsidRPr="000F73C8">
        <w:rPr>
          <w:rFonts w:ascii="仿宋_GB2312" w:eastAsia="仿宋_GB2312" w:hAnsiTheme="minorEastAsia" w:hint="eastAsia"/>
          <w:sz w:val="32"/>
          <w:szCs w:val="32"/>
        </w:rPr>
        <w:t>持</w:t>
      </w:r>
      <w:r w:rsidR="00626C9F">
        <w:rPr>
          <w:rFonts w:ascii="仿宋_GB2312" w:eastAsia="仿宋_GB2312" w:hAnsiTheme="minorEastAsia" w:hint="eastAsia"/>
          <w:sz w:val="32"/>
          <w:szCs w:val="32"/>
        </w:rPr>
        <w:t>计划申请表</w:t>
      </w:r>
    </w:p>
    <w:p w:rsidR="008149BC" w:rsidRDefault="00420A6B" w:rsidP="008149BC">
      <w:pPr>
        <w:spacing w:line="560" w:lineRule="exact"/>
        <w:ind w:firstLineChars="200" w:firstLine="640"/>
        <w:rPr>
          <w:rFonts w:ascii="仿宋_GB2312" w:eastAsia="仿宋_GB2312" w:hAnsiTheme="minorEastAsia"/>
          <w:sz w:val="32"/>
          <w:szCs w:val="32"/>
        </w:rPr>
      </w:pPr>
      <w:r w:rsidRPr="00686269">
        <w:rPr>
          <w:rFonts w:ascii="仿宋_GB2312" w:eastAsia="仿宋_GB2312" w:hAnsiTheme="minorEastAsia" w:hint="eastAsia"/>
          <w:sz w:val="32"/>
          <w:szCs w:val="32"/>
        </w:rPr>
        <w:t>附件二：</w:t>
      </w:r>
      <w:r w:rsidRPr="00420A6B">
        <w:rPr>
          <w:rFonts w:ascii="仿宋_GB2312" w:eastAsia="仿宋_GB2312" w:hAnsiTheme="minorEastAsia" w:hint="eastAsia"/>
          <w:sz w:val="32"/>
          <w:szCs w:val="32"/>
        </w:rPr>
        <w:t>兖州煤业股份有限公司董监高及内幕信息知情人</w:t>
      </w:r>
      <w:r w:rsidRPr="00420A6B">
        <w:rPr>
          <w:rFonts w:ascii="仿宋_GB2312" w:eastAsia="仿宋_GB2312" w:hAnsiTheme="minorEastAsia" w:hint="eastAsia"/>
          <w:sz w:val="32"/>
          <w:szCs w:val="32"/>
        </w:rPr>
        <w:lastRenderedPageBreak/>
        <w:t>股份变动情况申请表</w:t>
      </w:r>
    </w:p>
    <w:p w:rsidR="008149BC" w:rsidRDefault="008149BC" w:rsidP="004A235E">
      <w:pPr>
        <w:spacing w:beforeLines="50" w:afterLines="50" w:line="560" w:lineRule="exact"/>
        <w:ind w:firstLineChars="200" w:firstLine="640"/>
        <w:rPr>
          <w:rFonts w:ascii="仿宋_GB2312" w:eastAsia="仿宋_GB2312" w:hAnsiTheme="minorEastAsia"/>
          <w:sz w:val="32"/>
          <w:szCs w:val="32"/>
        </w:rPr>
      </w:pPr>
    </w:p>
    <w:p w:rsidR="008149BC" w:rsidRDefault="007F1C72" w:rsidP="008149BC">
      <w:pPr>
        <w:widowControl/>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sz w:val="32"/>
          <w:szCs w:val="32"/>
        </w:rPr>
        <w:br w:type="page"/>
      </w:r>
    </w:p>
    <w:p w:rsidR="008149BC" w:rsidRDefault="000F73C8" w:rsidP="004A235E">
      <w:pPr>
        <w:spacing w:line="560" w:lineRule="exact"/>
        <w:rPr>
          <w:rFonts w:ascii="仿宋_GB2312" w:eastAsia="仿宋_GB2312" w:hAnsiTheme="minorEastAsia"/>
          <w:sz w:val="32"/>
          <w:szCs w:val="32"/>
        </w:rPr>
      </w:pPr>
      <w:r w:rsidRPr="000F73C8">
        <w:rPr>
          <w:rFonts w:ascii="仿宋_GB2312" w:eastAsia="仿宋_GB2312" w:hAnsiTheme="minorEastAsia" w:hint="eastAsia"/>
          <w:sz w:val="32"/>
          <w:szCs w:val="32"/>
        </w:rPr>
        <w:lastRenderedPageBreak/>
        <w:t>附件</w:t>
      </w:r>
      <w:r w:rsidR="003832CF">
        <w:rPr>
          <w:rFonts w:ascii="仿宋_GB2312" w:eastAsia="仿宋_GB2312" w:hAnsiTheme="minorEastAsia" w:hint="eastAsia"/>
          <w:sz w:val="32"/>
          <w:szCs w:val="32"/>
        </w:rPr>
        <w:t>一</w:t>
      </w:r>
      <w:r w:rsidRPr="000F73C8">
        <w:rPr>
          <w:rFonts w:ascii="仿宋_GB2312" w:eastAsia="仿宋_GB2312" w:hAnsiTheme="minorEastAsia" w:hint="eastAsia"/>
          <w:sz w:val="32"/>
          <w:szCs w:val="32"/>
        </w:rPr>
        <w:t>：</w:t>
      </w:r>
    </w:p>
    <w:p w:rsidR="008149BC" w:rsidRDefault="00AD4A56" w:rsidP="008149BC">
      <w:pPr>
        <w:spacing w:line="560" w:lineRule="exact"/>
        <w:ind w:leftChars="-406" w:left="-853" w:rightChars="-27" w:right="-57" w:firstLineChars="200" w:firstLine="643"/>
        <w:jc w:val="center"/>
        <w:rPr>
          <w:rFonts w:asciiTheme="minorEastAsia" w:hAnsiTheme="minorEastAsia"/>
          <w:b/>
          <w:sz w:val="32"/>
          <w:szCs w:val="32"/>
        </w:rPr>
      </w:pPr>
      <w:r w:rsidRPr="00AD4A56">
        <w:rPr>
          <w:rFonts w:asciiTheme="minorEastAsia" w:hAnsiTheme="minorEastAsia" w:hint="eastAsia"/>
          <w:b/>
          <w:sz w:val="32"/>
          <w:szCs w:val="32"/>
        </w:rPr>
        <w:t>兖州煤业股份有限公司董监高及</w:t>
      </w:r>
      <w:r w:rsidR="00E7102E">
        <w:rPr>
          <w:rFonts w:asciiTheme="minorEastAsia" w:hAnsiTheme="minorEastAsia" w:hint="eastAsia"/>
          <w:b/>
          <w:sz w:val="32"/>
          <w:szCs w:val="32"/>
        </w:rPr>
        <w:t>内幕信息知情人</w:t>
      </w:r>
    </w:p>
    <w:p w:rsidR="008149BC" w:rsidRDefault="00A92A4A" w:rsidP="008149BC">
      <w:pPr>
        <w:spacing w:line="560" w:lineRule="exact"/>
        <w:ind w:leftChars="-406" w:left="-853" w:rightChars="-27" w:right="-57" w:firstLineChars="200" w:firstLine="643"/>
        <w:jc w:val="center"/>
        <w:rPr>
          <w:rFonts w:asciiTheme="minorEastAsia" w:hAnsiTheme="minorEastAsia"/>
          <w:b/>
          <w:sz w:val="32"/>
          <w:szCs w:val="32"/>
        </w:rPr>
      </w:pPr>
      <w:r w:rsidRPr="00A92A4A">
        <w:rPr>
          <w:rFonts w:asciiTheme="minorEastAsia" w:hAnsiTheme="minorEastAsia" w:hint="eastAsia"/>
          <w:b/>
          <w:sz w:val="32"/>
          <w:szCs w:val="32"/>
        </w:rPr>
        <w:t>买卖或减持计划</w:t>
      </w:r>
      <w:r>
        <w:rPr>
          <w:rFonts w:asciiTheme="minorEastAsia" w:hAnsiTheme="minorEastAsia" w:hint="eastAsia"/>
          <w:b/>
          <w:sz w:val="32"/>
          <w:szCs w:val="32"/>
        </w:rPr>
        <w:t>申请表</w:t>
      </w:r>
    </w:p>
    <w:p w:rsidR="008149BC" w:rsidRDefault="00A92A4A" w:rsidP="008149BC">
      <w:pPr>
        <w:spacing w:line="560" w:lineRule="exact"/>
        <w:ind w:leftChars="-406" w:left="-853" w:rightChars="-47" w:right="-99" w:firstLineChars="200" w:firstLine="420"/>
        <w:jc w:val="left"/>
        <w:rPr>
          <w:rFonts w:ascii="宋体" w:hAnsi="宋体" w:cs="楷体_GB2312"/>
          <w:szCs w:val="21"/>
        </w:rPr>
      </w:pPr>
      <w:r w:rsidRPr="000D1ED0">
        <w:rPr>
          <w:rFonts w:ascii="宋体" w:hAnsi="宋体" w:cs="楷体_GB2312" w:hint="eastAsia"/>
          <w:szCs w:val="21"/>
        </w:rPr>
        <w:t>公司</w:t>
      </w:r>
      <w:r w:rsidR="004C450C">
        <w:rPr>
          <w:rFonts w:ascii="宋体" w:hAnsi="宋体" w:cs="楷体_GB2312" w:hint="eastAsia"/>
          <w:szCs w:val="21"/>
        </w:rPr>
        <w:t>董事会办事机构</w:t>
      </w:r>
      <w:r w:rsidRPr="000D1ED0">
        <w:rPr>
          <w:rFonts w:ascii="宋体" w:hAnsi="宋体" w:cs="楷体_GB2312" w:hint="eastAsia"/>
          <w:szCs w:val="21"/>
        </w:rPr>
        <w:t>：</w:t>
      </w:r>
    </w:p>
    <w:p w:rsidR="008149BC" w:rsidRDefault="00A92A4A" w:rsidP="008149BC">
      <w:pPr>
        <w:spacing w:line="560" w:lineRule="exact"/>
        <w:ind w:leftChars="-406" w:left="-853" w:rightChars="-47" w:right="-99" w:firstLineChars="200" w:firstLine="420"/>
        <w:jc w:val="left"/>
        <w:rPr>
          <w:rFonts w:ascii="宋体" w:hAnsi="宋体" w:cs="楷体_GB2312"/>
          <w:szCs w:val="21"/>
        </w:rPr>
      </w:pPr>
      <w:r w:rsidRPr="000D1ED0">
        <w:rPr>
          <w:rFonts w:ascii="宋体" w:hAnsi="宋体" w:cs="楷体_GB2312" w:hint="eastAsia"/>
          <w:szCs w:val="21"/>
        </w:rPr>
        <w:t xml:space="preserve"> 根据有关规定，本人拟进行本公司股票的交易。具体情况如下：</w:t>
      </w:r>
    </w:p>
    <w:tbl>
      <w:tblPr>
        <w:tblW w:w="9564"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9"/>
        <w:gridCol w:w="250"/>
        <w:gridCol w:w="435"/>
        <w:gridCol w:w="1467"/>
        <w:gridCol w:w="2809"/>
        <w:gridCol w:w="2924"/>
      </w:tblGrid>
      <w:tr w:rsidR="00A92A4A" w:rsidTr="000D1ED0">
        <w:trPr>
          <w:trHeight w:val="578"/>
        </w:trPr>
        <w:tc>
          <w:tcPr>
            <w:tcW w:w="167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姓名</w:t>
            </w:r>
          </w:p>
        </w:tc>
        <w:tc>
          <w:tcPr>
            <w:tcW w:w="2152" w:type="dxa"/>
            <w:gridSpan w:val="3"/>
          </w:tcPr>
          <w:p w:rsidR="008149BC" w:rsidRDefault="008149BC" w:rsidP="008149BC">
            <w:pPr>
              <w:spacing w:line="560" w:lineRule="exact"/>
              <w:ind w:firstLineChars="5" w:firstLine="10"/>
              <w:jc w:val="center"/>
              <w:rPr>
                <w:rFonts w:ascii="宋体" w:hAnsi="宋体" w:cs="宋体"/>
                <w:szCs w:val="21"/>
              </w:rPr>
            </w:pPr>
          </w:p>
        </w:tc>
        <w:tc>
          <w:tcPr>
            <w:tcW w:w="280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身份</w:t>
            </w:r>
          </w:p>
        </w:tc>
        <w:tc>
          <w:tcPr>
            <w:tcW w:w="2924" w:type="dxa"/>
          </w:tcPr>
          <w:p w:rsidR="008149BC" w:rsidRDefault="00E36166" w:rsidP="008149BC">
            <w:pPr>
              <w:ind w:firstLineChars="5" w:firstLine="10"/>
              <w:jc w:val="center"/>
              <w:rPr>
                <w:rFonts w:asciiTheme="minorEastAsia" w:hAnsiTheme="minorEastAsia" w:cs="宋体"/>
                <w:szCs w:val="21"/>
              </w:rPr>
            </w:pPr>
            <w:r>
              <w:rPr>
                <w:rFonts w:ascii="宋体" w:hAnsi="宋体" w:cs="宋体" w:hint="eastAsia"/>
                <w:szCs w:val="21"/>
              </w:rPr>
              <w:t>董事</w:t>
            </w:r>
            <w:r w:rsidR="005149E7">
              <w:rPr>
                <w:rFonts w:asciiTheme="minorEastAsia" w:hAnsiTheme="minorEastAsia" w:cs="宋体" w:hint="eastAsia"/>
                <w:szCs w:val="21"/>
              </w:rPr>
              <w:t xml:space="preserve">□  </w:t>
            </w:r>
            <w:r>
              <w:rPr>
                <w:rFonts w:ascii="宋体" w:hAnsi="宋体" w:cs="宋体" w:hint="eastAsia"/>
                <w:szCs w:val="21"/>
              </w:rPr>
              <w:t>监事</w:t>
            </w:r>
            <w:r w:rsidR="005149E7">
              <w:rPr>
                <w:rFonts w:asciiTheme="minorEastAsia" w:hAnsiTheme="minorEastAsia" w:cs="宋体" w:hint="eastAsia"/>
                <w:szCs w:val="21"/>
              </w:rPr>
              <w:t>□</w:t>
            </w:r>
          </w:p>
          <w:p w:rsidR="008149BC" w:rsidRDefault="00E36166" w:rsidP="008149BC">
            <w:pPr>
              <w:ind w:firstLineChars="5" w:firstLine="10"/>
              <w:jc w:val="center"/>
              <w:rPr>
                <w:rFonts w:asciiTheme="minorEastAsia" w:hAnsiTheme="minorEastAsia" w:cs="宋体"/>
                <w:szCs w:val="21"/>
              </w:rPr>
            </w:pPr>
            <w:r>
              <w:rPr>
                <w:rFonts w:ascii="宋体" w:hAnsi="宋体" w:cs="宋体" w:hint="eastAsia"/>
                <w:szCs w:val="21"/>
              </w:rPr>
              <w:t>高级管理人员</w:t>
            </w:r>
            <w:r w:rsidR="005149E7">
              <w:rPr>
                <w:rFonts w:asciiTheme="minorEastAsia" w:hAnsiTheme="minorEastAsia" w:cs="宋体" w:hint="eastAsia"/>
                <w:szCs w:val="21"/>
              </w:rPr>
              <w:t>□</w:t>
            </w:r>
          </w:p>
          <w:p w:rsidR="008149BC" w:rsidRDefault="00E36166" w:rsidP="008149BC">
            <w:pPr>
              <w:ind w:firstLineChars="5" w:firstLine="10"/>
              <w:jc w:val="center"/>
              <w:rPr>
                <w:rFonts w:ascii="宋体" w:hAnsi="宋体" w:cs="宋体"/>
                <w:szCs w:val="21"/>
              </w:rPr>
            </w:pPr>
            <w:r>
              <w:rPr>
                <w:rFonts w:ascii="宋体" w:hAnsi="宋体" w:cs="宋体" w:hint="eastAsia"/>
                <w:szCs w:val="21"/>
              </w:rPr>
              <w:t>内幕信息知情人</w:t>
            </w:r>
            <w:r w:rsidR="005149E7">
              <w:rPr>
                <w:rFonts w:asciiTheme="minorEastAsia" w:hAnsiTheme="minorEastAsia" w:cs="宋体" w:hint="eastAsia"/>
                <w:szCs w:val="21"/>
              </w:rPr>
              <w:t>□</w:t>
            </w:r>
          </w:p>
        </w:tc>
      </w:tr>
      <w:tr w:rsidR="00A92A4A" w:rsidTr="000D1ED0">
        <w:trPr>
          <w:trHeight w:val="860"/>
        </w:trPr>
        <w:tc>
          <w:tcPr>
            <w:tcW w:w="1679" w:type="dxa"/>
            <w:vAlign w:val="center"/>
          </w:tcPr>
          <w:p w:rsidR="008149BC" w:rsidRDefault="00A92A4A" w:rsidP="008149BC">
            <w:pPr>
              <w:ind w:firstLineChars="5" w:firstLine="10"/>
              <w:jc w:val="center"/>
              <w:rPr>
                <w:rFonts w:ascii="宋体" w:hAnsi="宋体" w:cs="宋体"/>
                <w:szCs w:val="21"/>
              </w:rPr>
            </w:pPr>
            <w:r w:rsidRPr="000D1ED0">
              <w:rPr>
                <w:rFonts w:ascii="宋体" w:hAnsi="宋体" w:cs="宋体" w:hint="eastAsia"/>
                <w:szCs w:val="21"/>
              </w:rPr>
              <w:t>拟交易股票类型</w:t>
            </w:r>
          </w:p>
        </w:tc>
        <w:tc>
          <w:tcPr>
            <w:tcW w:w="2152" w:type="dxa"/>
            <w:gridSpan w:val="3"/>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A</w:t>
            </w:r>
            <w:r w:rsidR="00E36166">
              <w:rPr>
                <w:rFonts w:ascii="宋体" w:hAnsi="宋体" w:cs="宋体" w:hint="eastAsia"/>
                <w:szCs w:val="21"/>
              </w:rPr>
              <w:t>股</w:t>
            </w:r>
            <w:r w:rsidR="00B76A5F">
              <w:rPr>
                <w:rFonts w:asciiTheme="minorEastAsia" w:hAnsiTheme="minorEastAsia" w:cs="宋体" w:hint="eastAsia"/>
                <w:szCs w:val="21"/>
              </w:rPr>
              <w:t>□</w:t>
            </w:r>
            <w:r w:rsidRPr="000D1ED0">
              <w:rPr>
                <w:rFonts w:ascii="宋体" w:hAnsi="宋体" w:cs="宋体" w:hint="eastAsia"/>
                <w:szCs w:val="21"/>
              </w:rPr>
              <w:t>H</w:t>
            </w:r>
            <w:r w:rsidR="00E36166">
              <w:rPr>
                <w:rFonts w:ascii="宋体" w:hAnsi="宋体" w:cs="宋体" w:hint="eastAsia"/>
                <w:szCs w:val="21"/>
              </w:rPr>
              <w:t>股</w:t>
            </w:r>
            <w:r w:rsidR="00B76A5F">
              <w:rPr>
                <w:rFonts w:asciiTheme="minorEastAsia" w:hAnsiTheme="minorEastAsia" w:cs="宋体" w:hint="eastAsia"/>
                <w:szCs w:val="21"/>
              </w:rPr>
              <w:t>□</w:t>
            </w:r>
          </w:p>
        </w:tc>
        <w:tc>
          <w:tcPr>
            <w:tcW w:w="280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交易账户</w:t>
            </w:r>
          </w:p>
        </w:tc>
        <w:tc>
          <w:tcPr>
            <w:tcW w:w="2924" w:type="dxa"/>
          </w:tcPr>
          <w:p w:rsidR="008149BC" w:rsidRDefault="008149BC" w:rsidP="008149BC">
            <w:pPr>
              <w:spacing w:line="560" w:lineRule="exact"/>
              <w:ind w:firstLineChars="5" w:firstLine="10"/>
              <w:jc w:val="center"/>
              <w:rPr>
                <w:rFonts w:ascii="宋体" w:hAnsi="宋体" w:cs="宋体"/>
                <w:szCs w:val="21"/>
              </w:rPr>
            </w:pPr>
          </w:p>
        </w:tc>
      </w:tr>
      <w:tr w:rsidR="00A92A4A" w:rsidTr="000D1ED0">
        <w:trPr>
          <w:trHeight w:val="439"/>
        </w:trPr>
        <w:tc>
          <w:tcPr>
            <w:tcW w:w="167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原持有股数</w:t>
            </w:r>
          </w:p>
        </w:tc>
        <w:tc>
          <w:tcPr>
            <w:tcW w:w="2152" w:type="dxa"/>
            <w:gridSpan w:val="3"/>
          </w:tcPr>
          <w:p w:rsidR="008149BC" w:rsidRDefault="008149BC" w:rsidP="008149BC">
            <w:pPr>
              <w:spacing w:line="560" w:lineRule="exact"/>
              <w:ind w:firstLineChars="5" w:firstLine="10"/>
              <w:jc w:val="center"/>
              <w:rPr>
                <w:rFonts w:ascii="宋体" w:hAnsi="宋体" w:cs="宋体"/>
                <w:szCs w:val="21"/>
              </w:rPr>
            </w:pPr>
          </w:p>
        </w:tc>
        <w:tc>
          <w:tcPr>
            <w:tcW w:w="280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变动后持有股数</w:t>
            </w:r>
          </w:p>
        </w:tc>
        <w:tc>
          <w:tcPr>
            <w:tcW w:w="2924" w:type="dxa"/>
          </w:tcPr>
          <w:p w:rsidR="008149BC" w:rsidRDefault="008149BC" w:rsidP="008149BC">
            <w:pPr>
              <w:spacing w:line="560" w:lineRule="exact"/>
              <w:ind w:firstLineChars="5" w:firstLine="10"/>
              <w:jc w:val="center"/>
              <w:rPr>
                <w:rFonts w:ascii="宋体" w:hAnsi="宋体" w:cs="宋体"/>
                <w:szCs w:val="21"/>
              </w:rPr>
            </w:pPr>
          </w:p>
        </w:tc>
      </w:tr>
      <w:tr w:rsidR="00A92A4A" w:rsidTr="000D1ED0">
        <w:trPr>
          <w:trHeight w:val="529"/>
        </w:trPr>
        <w:tc>
          <w:tcPr>
            <w:tcW w:w="167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拟交易方向</w:t>
            </w:r>
          </w:p>
        </w:tc>
        <w:tc>
          <w:tcPr>
            <w:tcW w:w="2152" w:type="dxa"/>
            <w:gridSpan w:val="3"/>
          </w:tcPr>
          <w:p w:rsidR="008149BC" w:rsidRDefault="00E36166" w:rsidP="008149BC">
            <w:pPr>
              <w:spacing w:line="560" w:lineRule="exact"/>
              <w:ind w:firstLineChars="5" w:firstLine="10"/>
              <w:jc w:val="center"/>
              <w:rPr>
                <w:rFonts w:ascii="宋体" w:hAnsi="宋体" w:cs="宋体"/>
                <w:szCs w:val="21"/>
              </w:rPr>
            </w:pPr>
            <w:r>
              <w:rPr>
                <w:rFonts w:ascii="宋体" w:hAnsi="宋体" w:cs="宋体" w:hint="eastAsia"/>
                <w:szCs w:val="21"/>
              </w:rPr>
              <w:t>买入</w:t>
            </w:r>
            <w:r w:rsidR="00B76A5F">
              <w:rPr>
                <w:rFonts w:asciiTheme="minorEastAsia" w:hAnsiTheme="minorEastAsia" w:cs="宋体" w:hint="eastAsia"/>
                <w:szCs w:val="21"/>
              </w:rPr>
              <w:t>□</w:t>
            </w:r>
            <w:r>
              <w:rPr>
                <w:rFonts w:ascii="宋体" w:hAnsi="宋体" w:cs="宋体" w:hint="eastAsia"/>
                <w:szCs w:val="21"/>
              </w:rPr>
              <w:t>卖出</w:t>
            </w:r>
            <w:r w:rsidR="00B76A5F">
              <w:rPr>
                <w:rFonts w:asciiTheme="minorEastAsia" w:hAnsiTheme="minorEastAsia" w:cs="宋体" w:hint="eastAsia"/>
                <w:szCs w:val="21"/>
              </w:rPr>
              <w:t>□</w:t>
            </w:r>
          </w:p>
        </w:tc>
        <w:tc>
          <w:tcPr>
            <w:tcW w:w="280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拟交易数量</w:t>
            </w:r>
          </w:p>
        </w:tc>
        <w:tc>
          <w:tcPr>
            <w:tcW w:w="2924" w:type="dxa"/>
          </w:tcPr>
          <w:p w:rsidR="008149BC" w:rsidRDefault="008149BC" w:rsidP="008149BC">
            <w:pPr>
              <w:spacing w:line="560" w:lineRule="exact"/>
              <w:ind w:firstLineChars="5" w:firstLine="10"/>
              <w:jc w:val="center"/>
              <w:rPr>
                <w:rFonts w:ascii="宋体" w:hAnsi="宋体" w:cs="宋体"/>
                <w:szCs w:val="21"/>
              </w:rPr>
            </w:pPr>
          </w:p>
        </w:tc>
      </w:tr>
      <w:tr w:rsidR="00A92A4A" w:rsidTr="000D1ED0">
        <w:trPr>
          <w:trHeight w:val="462"/>
        </w:trPr>
        <w:tc>
          <w:tcPr>
            <w:tcW w:w="167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价格区间</w:t>
            </w:r>
          </w:p>
        </w:tc>
        <w:tc>
          <w:tcPr>
            <w:tcW w:w="2152" w:type="dxa"/>
            <w:gridSpan w:val="3"/>
          </w:tcPr>
          <w:p w:rsidR="008149BC" w:rsidRDefault="008149BC" w:rsidP="008149BC">
            <w:pPr>
              <w:spacing w:line="560" w:lineRule="exact"/>
              <w:ind w:firstLineChars="5" w:firstLine="10"/>
              <w:jc w:val="center"/>
              <w:rPr>
                <w:rFonts w:ascii="宋体" w:hAnsi="宋体" w:cs="宋体"/>
                <w:szCs w:val="21"/>
              </w:rPr>
            </w:pPr>
          </w:p>
        </w:tc>
        <w:tc>
          <w:tcPr>
            <w:tcW w:w="2809" w:type="dxa"/>
          </w:tcPr>
          <w:p w:rsidR="008149BC" w:rsidRDefault="00A92A4A" w:rsidP="008149BC">
            <w:pPr>
              <w:spacing w:line="560" w:lineRule="exact"/>
              <w:ind w:firstLineChars="5" w:firstLine="10"/>
              <w:jc w:val="center"/>
              <w:rPr>
                <w:rFonts w:ascii="宋体" w:hAnsi="宋体" w:cs="宋体"/>
                <w:szCs w:val="21"/>
              </w:rPr>
            </w:pPr>
            <w:r w:rsidRPr="000D1ED0">
              <w:rPr>
                <w:rFonts w:ascii="宋体" w:hAnsi="宋体" w:cs="宋体" w:hint="eastAsia"/>
                <w:szCs w:val="21"/>
              </w:rPr>
              <w:t>拟交易时间</w:t>
            </w:r>
          </w:p>
        </w:tc>
        <w:tc>
          <w:tcPr>
            <w:tcW w:w="2924" w:type="dxa"/>
          </w:tcPr>
          <w:p w:rsidR="008149BC" w:rsidRDefault="00E36166" w:rsidP="008149BC">
            <w:pPr>
              <w:spacing w:line="560" w:lineRule="exact"/>
              <w:ind w:firstLineChars="5" w:firstLine="10"/>
              <w:jc w:val="center"/>
              <w:rPr>
                <w:rFonts w:ascii="宋体" w:hAnsi="宋体" w:cs="宋体"/>
                <w:szCs w:val="21"/>
              </w:rPr>
            </w:pPr>
            <w:r>
              <w:rPr>
                <w:rFonts w:ascii="宋体" w:hAnsi="宋体" w:cs="宋体" w:hint="eastAsia"/>
                <w:szCs w:val="21"/>
              </w:rPr>
              <w:t>自  年 月 日至  年 月 日</w:t>
            </w:r>
          </w:p>
        </w:tc>
      </w:tr>
      <w:tr w:rsidR="00E36166" w:rsidTr="00E36166">
        <w:trPr>
          <w:trHeight w:val="557"/>
        </w:trPr>
        <w:tc>
          <w:tcPr>
            <w:tcW w:w="2364" w:type="dxa"/>
            <w:gridSpan w:val="3"/>
          </w:tcPr>
          <w:p w:rsidR="008149BC" w:rsidRDefault="00E36166">
            <w:pPr>
              <w:spacing w:line="560" w:lineRule="exact"/>
              <w:ind w:firstLineChars="5" w:firstLine="10"/>
              <w:jc w:val="left"/>
              <w:rPr>
                <w:rFonts w:ascii="宋体" w:hAnsi="宋体" w:cs="楷体_GB2312"/>
                <w:szCs w:val="21"/>
              </w:rPr>
            </w:pPr>
            <w:r w:rsidRPr="000D1ED0">
              <w:rPr>
                <w:rFonts w:ascii="宋体" w:hAnsi="宋体" w:cs="楷体_GB2312" w:hint="eastAsia"/>
                <w:szCs w:val="21"/>
              </w:rPr>
              <w:t>股份的来源</w:t>
            </w:r>
          </w:p>
        </w:tc>
        <w:tc>
          <w:tcPr>
            <w:tcW w:w="7200" w:type="dxa"/>
            <w:gridSpan w:val="3"/>
          </w:tcPr>
          <w:p w:rsidR="008149BC" w:rsidRDefault="008149BC" w:rsidP="008149BC">
            <w:pPr>
              <w:spacing w:line="560" w:lineRule="exact"/>
              <w:ind w:firstLineChars="200" w:firstLine="420"/>
              <w:jc w:val="left"/>
              <w:rPr>
                <w:rFonts w:ascii="宋体" w:hAnsi="宋体" w:cs="楷体_GB2312"/>
                <w:szCs w:val="21"/>
              </w:rPr>
            </w:pPr>
          </w:p>
        </w:tc>
      </w:tr>
      <w:tr w:rsidR="000D1ED0" w:rsidTr="00E36166">
        <w:trPr>
          <w:trHeight w:val="584"/>
        </w:trPr>
        <w:tc>
          <w:tcPr>
            <w:tcW w:w="2364" w:type="dxa"/>
            <w:gridSpan w:val="3"/>
            <w:vAlign w:val="center"/>
          </w:tcPr>
          <w:p w:rsidR="008149BC" w:rsidRDefault="000D1ED0">
            <w:pPr>
              <w:ind w:firstLineChars="5" w:firstLine="10"/>
              <w:jc w:val="center"/>
              <w:rPr>
                <w:rFonts w:ascii="宋体" w:hAnsi="宋体" w:cs="楷体_GB2312"/>
                <w:szCs w:val="21"/>
              </w:rPr>
            </w:pPr>
            <w:r w:rsidRPr="000D1ED0">
              <w:rPr>
                <w:rFonts w:ascii="宋体" w:hAnsi="宋体" w:cs="楷体_GB2312" w:hint="eastAsia"/>
                <w:szCs w:val="21"/>
              </w:rPr>
              <w:t>交易方式</w:t>
            </w:r>
          </w:p>
        </w:tc>
        <w:tc>
          <w:tcPr>
            <w:tcW w:w="7200" w:type="dxa"/>
            <w:gridSpan w:val="3"/>
          </w:tcPr>
          <w:p w:rsidR="008149BC" w:rsidRDefault="00E36166" w:rsidP="008149BC">
            <w:pPr>
              <w:spacing w:line="560" w:lineRule="exact"/>
              <w:ind w:firstLineChars="200" w:firstLine="420"/>
              <w:jc w:val="center"/>
              <w:rPr>
                <w:rFonts w:ascii="宋体" w:hAnsi="宋体" w:cs="楷体_GB2312"/>
                <w:szCs w:val="21"/>
              </w:rPr>
            </w:pPr>
            <w:r>
              <w:rPr>
                <w:rFonts w:ascii="宋体" w:hAnsi="宋体" w:cs="楷体_GB2312" w:hint="eastAsia"/>
                <w:szCs w:val="21"/>
              </w:rPr>
              <w:t>集中竞价</w:t>
            </w:r>
            <w:r w:rsidR="005149E7">
              <w:rPr>
                <w:rFonts w:asciiTheme="minorEastAsia" w:hAnsiTheme="minorEastAsia" w:cs="宋体" w:hint="eastAsia"/>
                <w:szCs w:val="21"/>
              </w:rPr>
              <w:t>□</w:t>
            </w:r>
            <w:r>
              <w:rPr>
                <w:rFonts w:ascii="宋体" w:hAnsi="宋体" w:cs="楷体_GB2312" w:hint="eastAsia"/>
                <w:szCs w:val="21"/>
              </w:rPr>
              <w:t>大宗交易</w:t>
            </w:r>
            <w:r w:rsidR="005149E7">
              <w:rPr>
                <w:rFonts w:asciiTheme="minorEastAsia" w:hAnsiTheme="minorEastAsia" w:cs="宋体" w:hint="eastAsia"/>
                <w:szCs w:val="21"/>
              </w:rPr>
              <w:t>□</w:t>
            </w:r>
            <w:r>
              <w:rPr>
                <w:rFonts w:ascii="宋体" w:hAnsi="宋体" w:cs="楷体_GB2312" w:hint="eastAsia"/>
                <w:szCs w:val="21"/>
              </w:rPr>
              <w:t>协议转让或受让</w:t>
            </w:r>
            <w:r w:rsidR="005149E7">
              <w:rPr>
                <w:rFonts w:asciiTheme="minorEastAsia" w:hAnsiTheme="minorEastAsia" w:cs="宋体" w:hint="eastAsia"/>
                <w:szCs w:val="21"/>
              </w:rPr>
              <w:t>□</w:t>
            </w:r>
          </w:p>
        </w:tc>
      </w:tr>
      <w:tr w:rsidR="000D1ED0" w:rsidTr="003D46A5">
        <w:trPr>
          <w:trHeight w:val="830"/>
        </w:trPr>
        <w:tc>
          <w:tcPr>
            <w:tcW w:w="1929" w:type="dxa"/>
            <w:gridSpan w:val="2"/>
          </w:tcPr>
          <w:p w:rsidR="008149BC" w:rsidRDefault="000D1ED0">
            <w:pPr>
              <w:spacing w:line="560" w:lineRule="exact"/>
              <w:jc w:val="left"/>
              <w:rPr>
                <w:rFonts w:ascii="宋体" w:hAnsi="宋体" w:cs="楷体_GB2312"/>
                <w:szCs w:val="21"/>
              </w:rPr>
            </w:pPr>
            <w:r w:rsidRPr="000D1ED0">
              <w:rPr>
                <w:rFonts w:ascii="宋体" w:hAnsi="宋体" w:cs="楷体_GB2312" w:hint="eastAsia"/>
                <w:szCs w:val="21"/>
              </w:rPr>
              <w:t>交易的原因</w:t>
            </w:r>
          </w:p>
        </w:tc>
        <w:tc>
          <w:tcPr>
            <w:tcW w:w="7635" w:type="dxa"/>
            <w:gridSpan w:val="4"/>
          </w:tcPr>
          <w:p w:rsidR="008149BC" w:rsidRDefault="008149BC" w:rsidP="008149BC">
            <w:pPr>
              <w:spacing w:line="560" w:lineRule="exact"/>
              <w:ind w:firstLineChars="200" w:firstLine="420"/>
              <w:jc w:val="left"/>
              <w:rPr>
                <w:rFonts w:ascii="宋体" w:hAnsi="宋体" w:cs="楷体_GB2312"/>
                <w:szCs w:val="21"/>
              </w:rPr>
            </w:pPr>
          </w:p>
        </w:tc>
      </w:tr>
      <w:tr w:rsidR="000D1ED0" w:rsidTr="003D46A5">
        <w:trPr>
          <w:trHeight w:val="843"/>
        </w:trPr>
        <w:tc>
          <w:tcPr>
            <w:tcW w:w="1929" w:type="dxa"/>
            <w:gridSpan w:val="2"/>
          </w:tcPr>
          <w:p w:rsidR="008149BC" w:rsidRDefault="000D1ED0">
            <w:pPr>
              <w:spacing w:line="560" w:lineRule="exact"/>
              <w:jc w:val="left"/>
              <w:rPr>
                <w:rFonts w:ascii="宋体" w:hAnsi="宋体" w:cs="楷体_GB2312"/>
                <w:szCs w:val="21"/>
              </w:rPr>
            </w:pPr>
            <w:r>
              <w:rPr>
                <w:rFonts w:ascii="宋体" w:hAnsi="宋体" w:cs="楷体_GB2312" w:hint="eastAsia"/>
                <w:szCs w:val="21"/>
              </w:rPr>
              <w:t>董事会秘书意见</w:t>
            </w:r>
          </w:p>
        </w:tc>
        <w:tc>
          <w:tcPr>
            <w:tcW w:w="7635" w:type="dxa"/>
            <w:gridSpan w:val="4"/>
          </w:tcPr>
          <w:p w:rsidR="008149BC" w:rsidRDefault="008149BC" w:rsidP="008149BC">
            <w:pPr>
              <w:spacing w:line="560" w:lineRule="exact"/>
              <w:ind w:firstLineChars="200" w:firstLine="420"/>
              <w:jc w:val="left"/>
              <w:rPr>
                <w:rFonts w:ascii="宋体" w:hAnsi="宋体" w:cs="楷体_GB2312"/>
                <w:szCs w:val="21"/>
              </w:rPr>
            </w:pPr>
          </w:p>
        </w:tc>
      </w:tr>
      <w:tr w:rsidR="000D1ED0" w:rsidTr="003D46A5">
        <w:trPr>
          <w:trHeight w:val="826"/>
        </w:trPr>
        <w:tc>
          <w:tcPr>
            <w:tcW w:w="1929" w:type="dxa"/>
            <w:gridSpan w:val="2"/>
          </w:tcPr>
          <w:p w:rsidR="008149BC" w:rsidRDefault="000D1ED0">
            <w:pPr>
              <w:spacing w:line="560" w:lineRule="exact"/>
              <w:jc w:val="left"/>
              <w:rPr>
                <w:rFonts w:ascii="宋体" w:hAnsi="宋体" w:cs="楷体_GB2312"/>
                <w:szCs w:val="21"/>
              </w:rPr>
            </w:pPr>
            <w:r>
              <w:rPr>
                <w:rFonts w:ascii="宋体" w:hAnsi="宋体" w:cs="楷体_GB2312" w:hint="eastAsia"/>
                <w:szCs w:val="21"/>
              </w:rPr>
              <w:t>董事长意见</w:t>
            </w:r>
          </w:p>
        </w:tc>
        <w:tc>
          <w:tcPr>
            <w:tcW w:w="7635" w:type="dxa"/>
            <w:gridSpan w:val="4"/>
          </w:tcPr>
          <w:p w:rsidR="008149BC" w:rsidRDefault="008149BC" w:rsidP="008149BC">
            <w:pPr>
              <w:spacing w:line="560" w:lineRule="exact"/>
              <w:ind w:firstLineChars="200" w:firstLine="420"/>
              <w:jc w:val="left"/>
              <w:rPr>
                <w:rFonts w:ascii="宋体" w:hAnsi="宋体" w:cs="楷体_GB2312"/>
                <w:szCs w:val="21"/>
              </w:rPr>
            </w:pPr>
          </w:p>
        </w:tc>
      </w:tr>
    </w:tbl>
    <w:p w:rsidR="008149BC" w:rsidRDefault="000D1ED0" w:rsidP="008149BC">
      <w:pPr>
        <w:spacing w:line="560" w:lineRule="exact"/>
        <w:ind w:leftChars="-406" w:left="-853" w:rightChars="-47" w:right="-99" w:firstLineChars="200" w:firstLine="420"/>
        <w:jc w:val="left"/>
        <w:rPr>
          <w:rFonts w:ascii="宋体" w:hAnsi="宋体" w:cs="楷体_GB2312"/>
          <w:szCs w:val="21"/>
        </w:rPr>
      </w:pPr>
      <w:r w:rsidRPr="0046514D">
        <w:rPr>
          <w:rFonts w:ascii="宋体" w:hAnsi="宋体" w:cs="楷体_GB2312" w:hint="eastAsia"/>
          <w:szCs w:val="21"/>
        </w:rPr>
        <w:t>再次确认：本人已知悉《证券法》、《公司法》、《上市公司董事、监事和高级管理人员所持本公司股份及其变动管理规则》等法律法规以及《股票上市规则》、《上海证券交易所上市公司股东及董事、监事、高级管理人员减持股份实施细则》等交易所自律性规则有关买卖本公司证券的规定，且并未掌握关于公司证券的任何未经公告的股价敏感信息。</w:t>
      </w:r>
    </w:p>
    <w:p w:rsidR="008149BC" w:rsidRDefault="004A235E" w:rsidP="008149BC">
      <w:pPr>
        <w:spacing w:line="560" w:lineRule="exact"/>
        <w:ind w:firstLineChars="200" w:firstLine="420"/>
        <w:jc w:val="center"/>
        <w:rPr>
          <w:rFonts w:ascii="宋体" w:hAnsi="宋体" w:cs="楷体_GB2312"/>
          <w:szCs w:val="21"/>
        </w:rPr>
      </w:pPr>
      <w:r>
        <w:rPr>
          <w:rFonts w:ascii="宋体" w:hAnsi="宋体" w:cs="楷体_GB2312" w:hint="eastAsia"/>
          <w:szCs w:val="21"/>
        </w:rPr>
        <w:t xml:space="preserve">         </w:t>
      </w:r>
      <w:r w:rsidR="000D1ED0" w:rsidRPr="0046514D">
        <w:rPr>
          <w:rFonts w:ascii="宋体" w:hAnsi="宋体" w:cs="楷体_GB2312" w:hint="eastAsia"/>
          <w:szCs w:val="21"/>
        </w:rPr>
        <w:t>签名：</w:t>
      </w:r>
    </w:p>
    <w:p w:rsidR="008149BC" w:rsidRDefault="004A235E">
      <w:pPr>
        <w:spacing w:line="560" w:lineRule="exact"/>
        <w:jc w:val="center"/>
        <w:rPr>
          <w:rFonts w:ascii="宋体" w:hAnsi="宋体" w:cs="楷体_GB2312"/>
          <w:szCs w:val="21"/>
        </w:rPr>
      </w:pPr>
      <w:r>
        <w:rPr>
          <w:rFonts w:ascii="宋体" w:hAnsi="宋体" w:cs="楷体_GB2312" w:hint="eastAsia"/>
          <w:szCs w:val="21"/>
        </w:rPr>
        <w:t xml:space="preserve">                               </w:t>
      </w:r>
      <w:r w:rsidR="000D1ED0" w:rsidRPr="0046514D">
        <w:rPr>
          <w:rFonts w:ascii="宋体" w:hAnsi="宋体" w:cs="楷体_GB2312" w:hint="eastAsia"/>
          <w:szCs w:val="21"/>
        </w:rPr>
        <w:t>年</w:t>
      </w:r>
      <w:r>
        <w:rPr>
          <w:rFonts w:ascii="宋体" w:hAnsi="宋体" w:cs="楷体_GB2312" w:hint="eastAsia"/>
          <w:szCs w:val="21"/>
        </w:rPr>
        <w:t xml:space="preserve">   </w:t>
      </w:r>
      <w:r w:rsidR="000D1ED0" w:rsidRPr="0046514D">
        <w:rPr>
          <w:rFonts w:ascii="宋体" w:hAnsi="宋体" w:cs="楷体_GB2312" w:hint="eastAsia"/>
          <w:szCs w:val="21"/>
        </w:rPr>
        <w:t>月</w:t>
      </w:r>
      <w:r>
        <w:rPr>
          <w:rFonts w:ascii="宋体" w:hAnsi="宋体" w:cs="楷体_GB2312" w:hint="eastAsia"/>
          <w:szCs w:val="21"/>
        </w:rPr>
        <w:t xml:space="preserve">    </w:t>
      </w:r>
      <w:r w:rsidR="000D1ED0" w:rsidRPr="0046514D">
        <w:rPr>
          <w:rFonts w:ascii="宋体" w:hAnsi="宋体" w:cs="楷体_GB2312" w:hint="eastAsia"/>
          <w:szCs w:val="21"/>
        </w:rPr>
        <w:t>日</w:t>
      </w:r>
    </w:p>
    <w:p w:rsidR="008149BC" w:rsidRDefault="003D46A5" w:rsidP="008149BC">
      <w:pPr>
        <w:widowControl/>
        <w:ind w:firstLineChars="200" w:firstLine="420"/>
        <w:jc w:val="left"/>
        <w:rPr>
          <w:rFonts w:ascii="宋体" w:hAnsi="宋体" w:cs="楷体_GB2312"/>
          <w:szCs w:val="21"/>
        </w:rPr>
      </w:pPr>
      <w:r>
        <w:rPr>
          <w:rFonts w:ascii="宋体" w:hAnsi="宋体" w:cs="楷体_GB2312"/>
          <w:szCs w:val="21"/>
        </w:rPr>
        <w:br w:type="page"/>
      </w:r>
    </w:p>
    <w:p w:rsidR="008149BC" w:rsidRDefault="008149BC" w:rsidP="008149BC">
      <w:pPr>
        <w:spacing w:line="560" w:lineRule="exact"/>
        <w:ind w:firstLineChars="200" w:firstLine="420"/>
        <w:jc w:val="center"/>
        <w:rPr>
          <w:rFonts w:ascii="宋体" w:hAnsi="宋体" w:cs="楷体_GB2312"/>
          <w:szCs w:val="21"/>
        </w:rPr>
      </w:pPr>
    </w:p>
    <w:p w:rsidR="008149BC" w:rsidRDefault="00712246" w:rsidP="008149BC">
      <w:pPr>
        <w:spacing w:line="560" w:lineRule="exact"/>
        <w:ind w:firstLineChars="200" w:firstLine="640"/>
        <w:rPr>
          <w:rFonts w:ascii="仿宋_GB2312" w:eastAsia="仿宋_GB2312" w:hAnsiTheme="minorEastAsia"/>
          <w:sz w:val="32"/>
          <w:szCs w:val="32"/>
        </w:rPr>
      </w:pPr>
      <w:r w:rsidRPr="00686269">
        <w:rPr>
          <w:rFonts w:ascii="仿宋_GB2312" w:eastAsia="仿宋_GB2312" w:hAnsiTheme="minorEastAsia" w:hint="eastAsia"/>
          <w:sz w:val="32"/>
          <w:szCs w:val="32"/>
        </w:rPr>
        <w:t>附件二：</w:t>
      </w:r>
    </w:p>
    <w:p w:rsidR="008149BC" w:rsidRDefault="00712246" w:rsidP="008149BC">
      <w:pPr>
        <w:spacing w:line="560" w:lineRule="exact"/>
        <w:ind w:leftChars="-406" w:left="-853" w:rightChars="-27" w:right="-57" w:firstLineChars="200" w:firstLine="643"/>
        <w:jc w:val="center"/>
        <w:rPr>
          <w:rFonts w:asciiTheme="minorEastAsia" w:hAnsiTheme="minorEastAsia"/>
          <w:b/>
          <w:sz w:val="32"/>
          <w:szCs w:val="32"/>
        </w:rPr>
      </w:pPr>
      <w:r w:rsidRPr="00AD4A56">
        <w:rPr>
          <w:rFonts w:asciiTheme="minorEastAsia" w:hAnsiTheme="minorEastAsia" w:hint="eastAsia"/>
          <w:b/>
          <w:sz w:val="32"/>
          <w:szCs w:val="32"/>
        </w:rPr>
        <w:t>兖州煤业股份有限公司董监高及</w:t>
      </w:r>
      <w:r>
        <w:rPr>
          <w:rFonts w:asciiTheme="minorEastAsia" w:hAnsiTheme="minorEastAsia" w:hint="eastAsia"/>
          <w:b/>
          <w:sz w:val="32"/>
          <w:szCs w:val="32"/>
        </w:rPr>
        <w:t>内幕信息知情人</w:t>
      </w:r>
    </w:p>
    <w:p w:rsidR="008149BC" w:rsidRDefault="00FE4E8C" w:rsidP="008149BC">
      <w:pPr>
        <w:spacing w:line="560" w:lineRule="exact"/>
        <w:ind w:leftChars="-406" w:left="-853" w:rightChars="-27" w:right="-57" w:firstLineChars="200" w:firstLine="643"/>
        <w:jc w:val="center"/>
        <w:rPr>
          <w:rFonts w:asciiTheme="minorEastAsia" w:hAnsiTheme="minorEastAsia"/>
          <w:b/>
          <w:sz w:val="32"/>
          <w:szCs w:val="32"/>
        </w:rPr>
      </w:pPr>
      <w:r w:rsidRPr="00712246">
        <w:rPr>
          <w:rFonts w:asciiTheme="minorEastAsia" w:hAnsiTheme="minorEastAsia" w:hint="eastAsia"/>
          <w:b/>
          <w:sz w:val="32"/>
          <w:szCs w:val="32"/>
        </w:rPr>
        <w:t>股份变动情况申请表</w:t>
      </w:r>
    </w:p>
    <w:p w:rsidR="008149BC" w:rsidRDefault="00712246" w:rsidP="00E80E48">
      <w:pPr>
        <w:spacing w:line="560" w:lineRule="exact"/>
        <w:ind w:leftChars="-406" w:left="-853" w:rightChars="-27" w:right="-57" w:firstLineChars="2164" w:firstLine="6952"/>
        <w:jc w:val="left"/>
        <w:rPr>
          <w:rFonts w:asciiTheme="minorEastAsia" w:hAnsiTheme="minorEastAsia"/>
          <w:b/>
          <w:sz w:val="32"/>
          <w:szCs w:val="32"/>
        </w:rPr>
      </w:pPr>
      <w:r>
        <w:rPr>
          <w:rFonts w:asciiTheme="minorEastAsia" w:hAnsiTheme="minorEastAsia" w:hint="eastAsia"/>
          <w:b/>
          <w:sz w:val="32"/>
          <w:szCs w:val="32"/>
        </w:rPr>
        <w:t>编号：</w:t>
      </w:r>
    </w:p>
    <w:p w:rsidR="008149BC" w:rsidRDefault="00FE4E8C">
      <w:pPr>
        <w:spacing w:line="560" w:lineRule="exact"/>
        <w:rPr>
          <w:rFonts w:ascii="宋体" w:hAnsi="宋体" w:cs="楷体_GB2312"/>
          <w:szCs w:val="21"/>
        </w:rPr>
      </w:pPr>
      <w:r>
        <w:rPr>
          <w:rFonts w:ascii="宋体" w:hAnsi="宋体" w:cs="楷体_GB2312" w:hint="eastAsia"/>
          <w:szCs w:val="21"/>
        </w:rPr>
        <w:t>公司</w:t>
      </w:r>
      <w:r w:rsidR="004C450C">
        <w:rPr>
          <w:rFonts w:ascii="宋体" w:hAnsi="宋体" w:cs="楷体_GB2312" w:hint="eastAsia"/>
          <w:szCs w:val="21"/>
        </w:rPr>
        <w:t>董事会办事机构</w:t>
      </w:r>
      <w:r>
        <w:rPr>
          <w:rFonts w:ascii="宋体" w:hAnsi="宋体" w:cs="楷体_GB2312" w:hint="eastAsia"/>
          <w:szCs w:val="21"/>
        </w:rPr>
        <w:t>：</w:t>
      </w:r>
    </w:p>
    <w:p w:rsidR="008149BC" w:rsidRDefault="00FE4E8C" w:rsidP="008149BC">
      <w:pPr>
        <w:spacing w:line="560" w:lineRule="exact"/>
        <w:ind w:firstLineChars="200" w:firstLine="420"/>
        <w:rPr>
          <w:rFonts w:ascii="宋体" w:hAnsi="宋体" w:cs="楷体_GB2312"/>
          <w:szCs w:val="21"/>
        </w:rPr>
      </w:pPr>
      <w:r>
        <w:rPr>
          <w:rFonts w:ascii="宋体" w:hAnsi="宋体" w:cs="楷体_GB2312" w:hint="eastAsia"/>
          <w:szCs w:val="21"/>
        </w:rPr>
        <w:t>经申请及董事长同意，本人进</w:t>
      </w:r>
      <w:r w:rsidR="001C513A">
        <w:rPr>
          <w:rFonts w:ascii="宋体" w:hAnsi="宋体" w:cs="楷体_GB2312" w:hint="eastAsia"/>
          <w:szCs w:val="21"/>
        </w:rPr>
        <w:t>行</w:t>
      </w:r>
      <w:r>
        <w:rPr>
          <w:rFonts w:ascii="宋体" w:hAnsi="宋体" w:cs="楷体_GB2312" w:hint="eastAsia"/>
          <w:szCs w:val="21"/>
        </w:rPr>
        <w:t>了本年公司股票的交易，具体情况如下：</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1"/>
        <w:gridCol w:w="966"/>
        <w:gridCol w:w="2063"/>
        <w:gridCol w:w="1250"/>
        <w:gridCol w:w="3098"/>
      </w:tblGrid>
      <w:tr w:rsidR="00712246" w:rsidTr="00712246">
        <w:trPr>
          <w:trHeight w:val="910"/>
        </w:trPr>
        <w:tc>
          <w:tcPr>
            <w:tcW w:w="1141" w:type="dxa"/>
            <w:vAlign w:val="center"/>
          </w:tcPr>
          <w:p w:rsidR="008149BC" w:rsidRDefault="00712246">
            <w:pPr>
              <w:spacing w:line="560" w:lineRule="exact"/>
              <w:jc w:val="center"/>
              <w:rPr>
                <w:rFonts w:ascii="宋体" w:hAnsi="宋体" w:cs="楷体_GB2312"/>
                <w:szCs w:val="21"/>
              </w:rPr>
            </w:pPr>
            <w:r>
              <w:rPr>
                <w:rFonts w:ascii="宋体" w:hAnsi="宋体" w:cs="楷体_GB2312" w:hint="eastAsia"/>
                <w:szCs w:val="21"/>
              </w:rPr>
              <w:t>姓名</w:t>
            </w:r>
          </w:p>
          <w:p w:rsidR="008149BC" w:rsidRDefault="008149BC">
            <w:pPr>
              <w:jc w:val="center"/>
              <w:rPr>
                <w:rFonts w:ascii="宋体" w:hAnsi="宋体" w:cs="楷体_GB2312"/>
                <w:szCs w:val="21"/>
              </w:rPr>
            </w:pPr>
          </w:p>
        </w:tc>
        <w:tc>
          <w:tcPr>
            <w:tcW w:w="3029" w:type="dxa"/>
            <w:gridSpan w:val="2"/>
            <w:vAlign w:val="center"/>
          </w:tcPr>
          <w:p w:rsidR="008149BC" w:rsidRDefault="008149BC" w:rsidP="008149BC">
            <w:pPr>
              <w:spacing w:line="560" w:lineRule="exact"/>
              <w:ind w:firstLineChars="200" w:firstLine="420"/>
              <w:jc w:val="center"/>
              <w:rPr>
                <w:rFonts w:ascii="宋体" w:hAnsi="宋体" w:cs="楷体_GB2312"/>
                <w:szCs w:val="21"/>
              </w:rPr>
            </w:pPr>
          </w:p>
          <w:p w:rsidR="008149BC" w:rsidRDefault="008149BC" w:rsidP="008149BC">
            <w:pPr>
              <w:ind w:left="-20" w:firstLineChars="200" w:firstLine="420"/>
              <w:jc w:val="center"/>
              <w:rPr>
                <w:rFonts w:ascii="宋体" w:hAnsi="宋体" w:cs="楷体_GB2312"/>
                <w:szCs w:val="21"/>
              </w:rPr>
            </w:pPr>
          </w:p>
        </w:tc>
        <w:tc>
          <w:tcPr>
            <w:tcW w:w="1250" w:type="dxa"/>
            <w:vAlign w:val="center"/>
          </w:tcPr>
          <w:p w:rsidR="008149BC" w:rsidRDefault="00712246">
            <w:pPr>
              <w:jc w:val="center"/>
              <w:rPr>
                <w:rFonts w:ascii="宋体" w:hAnsi="宋体" w:cs="楷体_GB2312"/>
                <w:szCs w:val="21"/>
              </w:rPr>
            </w:pPr>
            <w:r>
              <w:rPr>
                <w:rFonts w:ascii="宋体" w:hAnsi="宋体" w:cs="楷体_GB2312" w:hint="eastAsia"/>
                <w:szCs w:val="21"/>
              </w:rPr>
              <w:t>身份</w:t>
            </w:r>
          </w:p>
        </w:tc>
        <w:tc>
          <w:tcPr>
            <w:tcW w:w="3098" w:type="dxa"/>
            <w:vAlign w:val="center"/>
          </w:tcPr>
          <w:p w:rsidR="005149E7" w:rsidRDefault="005149E7" w:rsidP="005149E7">
            <w:pPr>
              <w:jc w:val="center"/>
              <w:rPr>
                <w:rFonts w:asciiTheme="minorEastAsia" w:hAnsiTheme="minorEastAsia" w:cs="宋体"/>
                <w:szCs w:val="21"/>
              </w:rPr>
            </w:pPr>
            <w:r>
              <w:rPr>
                <w:rFonts w:ascii="宋体" w:hAnsi="宋体" w:cs="宋体" w:hint="eastAsia"/>
                <w:szCs w:val="21"/>
              </w:rPr>
              <w:t>董事</w:t>
            </w:r>
            <w:r>
              <w:rPr>
                <w:rFonts w:asciiTheme="minorEastAsia" w:hAnsiTheme="minorEastAsia" w:cs="宋体" w:hint="eastAsia"/>
                <w:szCs w:val="21"/>
              </w:rPr>
              <w:t xml:space="preserve">□  </w:t>
            </w:r>
            <w:r>
              <w:rPr>
                <w:rFonts w:ascii="宋体" w:hAnsi="宋体" w:cs="宋体" w:hint="eastAsia"/>
                <w:szCs w:val="21"/>
              </w:rPr>
              <w:t>监事</w:t>
            </w:r>
            <w:r>
              <w:rPr>
                <w:rFonts w:asciiTheme="minorEastAsia" w:hAnsiTheme="minorEastAsia" w:cs="宋体" w:hint="eastAsia"/>
                <w:szCs w:val="21"/>
              </w:rPr>
              <w:t>□</w:t>
            </w:r>
          </w:p>
          <w:p w:rsidR="005149E7" w:rsidRDefault="005149E7" w:rsidP="005149E7">
            <w:pPr>
              <w:jc w:val="center"/>
              <w:rPr>
                <w:rFonts w:asciiTheme="minorEastAsia" w:hAnsiTheme="minorEastAsia" w:cs="宋体"/>
                <w:szCs w:val="21"/>
              </w:rPr>
            </w:pPr>
            <w:r>
              <w:rPr>
                <w:rFonts w:ascii="宋体" w:hAnsi="宋体" w:cs="宋体" w:hint="eastAsia"/>
                <w:szCs w:val="21"/>
              </w:rPr>
              <w:t>高级管理人员</w:t>
            </w:r>
            <w:r>
              <w:rPr>
                <w:rFonts w:asciiTheme="minorEastAsia" w:hAnsiTheme="minorEastAsia" w:cs="宋体" w:hint="eastAsia"/>
                <w:szCs w:val="21"/>
              </w:rPr>
              <w:t>□</w:t>
            </w:r>
          </w:p>
          <w:p w:rsidR="008149BC" w:rsidRDefault="005149E7" w:rsidP="008149BC">
            <w:pPr>
              <w:widowControl/>
              <w:ind w:firstLineChars="200" w:firstLine="420"/>
              <w:jc w:val="center"/>
              <w:rPr>
                <w:rFonts w:ascii="宋体" w:hAnsi="宋体" w:cs="楷体_GB2312"/>
                <w:szCs w:val="21"/>
              </w:rPr>
            </w:pPr>
            <w:r>
              <w:rPr>
                <w:rFonts w:ascii="宋体" w:hAnsi="宋体" w:cs="宋体" w:hint="eastAsia"/>
                <w:szCs w:val="21"/>
              </w:rPr>
              <w:t>内幕信息知情人</w:t>
            </w:r>
            <w:r>
              <w:rPr>
                <w:rFonts w:asciiTheme="minorEastAsia" w:hAnsiTheme="minorEastAsia" w:cs="宋体" w:hint="eastAsia"/>
                <w:szCs w:val="21"/>
              </w:rPr>
              <w:t>□</w:t>
            </w:r>
          </w:p>
        </w:tc>
      </w:tr>
      <w:tr w:rsidR="00712246" w:rsidTr="00712246">
        <w:trPr>
          <w:trHeight w:val="924"/>
        </w:trPr>
        <w:tc>
          <w:tcPr>
            <w:tcW w:w="1141" w:type="dxa"/>
            <w:vAlign w:val="center"/>
          </w:tcPr>
          <w:p w:rsidR="008149BC" w:rsidRDefault="00712246">
            <w:pPr>
              <w:jc w:val="center"/>
              <w:rPr>
                <w:rFonts w:ascii="宋体" w:hAnsi="宋体" w:cs="楷体_GB2312"/>
                <w:szCs w:val="21"/>
              </w:rPr>
            </w:pPr>
            <w:r>
              <w:rPr>
                <w:rFonts w:ascii="宋体" w:hAnsi="宋体" w:cs="楷体_GB2312" w:hint="eastAsia"/>
                <w:szCs w:val="21"/>
              </w:rPr>
              <w:t>交易股份类型</w:t>
            </w:r>
          </w:p>
          <w:p w:rsidR="008149BC" w:rsidRDefault="008149BC">
            <w:pPr>
              <w:jc w:val="center"/>
              <w:rPr>
                <w:rFonts w:ascii="宋体" w:hAnsi="宋体" w:cs="楷体_GB2312"/>
                <w:szCs w:val="21"/>
              </w:rPr>
            </w:pPr>
          </w:p>
        </w:tc>
        <w:tc>
          <w:tcPr>
            <w:tcW w:w="3029" w:type="dxa"/>
            <w:gridSpan w:val="2"/>
            <w:vAlign w:val="center"/>
          </w:tcPr>
          <w:p w:rsidR="008149BC" w:rsidRDefault="001F715A" w:rsidP="008149BC">
            <w:pPr>
              <w:spacing w:line="560" w:lineRule="exact"/>
              <w:ind w:firstLineChars="200" w:firstLine="420"/>
              <w:jc w:val="center"/>
              <w:rPr>
                <w:rFonts w:ascii="宋体" w:hAnsi="宋体" w:cs="楷体_GB2312"/>
                <w:szCs w:val="21"/>
              </w:rPr>
            </w:pPr>
            <w:r w:rsidRPr="000D1ED0">
              <w:rPr>
                <w:rFonts w:ascii="宋体" w:hAnsi="宋体" w:cs="宋体" w:hint="eastAsia"/>
                <w:szCs w:val="21"/>
              </w:rPr>
              <w:t>A</w:t>
            </w:r>
            <w:r>
              <w:rPr>
                <w:rFonts w:ascii="宋体" w:hAnsi="宋体" w:cs="宋体" w:hint="eastAsia"/>
                <w:szCs w:val="21"/>
              </w:rPr>
              <w:t>股</w:t>
            </w:r>
            <w:r w:rsidR="005149E7">
              <w:rPr>
                <w:rFonts w:asciiTheme="minorEastAsia" w:hAnsiTheme="minorEastAsia" w:cs="宋体" w:hint="eastAsia"/>
                <w:szCs w:val="21"/>
              </w:rPr>
              <w:t>□</w:t>
            </w:r>
            <w:r w:rsidRPr="000D1ED0">
              <w:rPr>
                <w:rFonts w:ascii="宋体" w:hAnsi="宋体" w:cs="宋体" w:hint="eastAsia"/>
                <w:szCs w:val="21"/>
              </w:rPr>
              <w:t>H</w:t>
            </w:r>
            <w:r>
              <w:rPr>
                <w:rFonts w:ascii="宋体" w:hAnsi="宋体" w:cs="宋体" w:hint="eastAsia"/>
                <w:szCs w:val="21"/>
              </w:rPr>
              <w:t>股</w:t>
            </w:r>
            <w:r w:rsidR="005149E7">
              <w:rPr>
                <w:rFonts w:asciiTheme="minorEastAsia" w:hAnsiTheme="minorEastAsia" w:cs="宋体" w:hint="eastAsia"/>
                <w:szCs w:val="21"/>
              </w:rPr>
              <w:t>□</w:t>
            </w:r>
          </w:p>
          <w:p w:rsidR="008149BC" w:rsidRDefault="008149BC" w:rsidP="008149BC">
            <w:pPr>
              <w:ind w:firstLineChars="200" w:firstLine="420"/>
              <w:jc w:val="center"/>
              <w:rPr>
                <w:rFonts w:ascii="宋体" w:hAnsi="宋体" w:cs="楷体_GB2312"/>
                <w:szCs w:val="21"/>
              </w:rPr>
            </w:pPr>
          </w:p>
        </w:tc>
        <w:tc>
          <w:tcPr>
            <w:tcW w:w="1250" w:type="dxa"/>
            <w:vAlign w:val="center"/>
          </w:tcPr>
          <w:p w:rsidR="008149BC" w:rsidRDefault="00712246">
            <w:pPr>
              <w:spacing w:line="560" w:lineRule="exact"/>
              <w:jc w:val="center"/>
              <w:rPr>
                <w:rFonts w:ascii="宋体" w:hAnsi="宋体" w:cs="楷体_GB2312"/>
                <w:szCs w:val="21"/>
              </w:rPr>
            </w:pPr>
            <w:r>
              <w:rPr>
                <w:rFonts w:ascii="宋体" w:hAnsi="宋体" w:cs="楷体_GB2312" w:hint="eastAsia"/>
                <w:szCs w:val="21"/>
              </w:rPr>
              <w:t>股票账号</w:t>
            </w:r>
          </w:p>
          <w:p w:rsidR="008149BC" w:rsidRDefault="008149BC">
            <w:pPr>
              <w:jc w:val="center"/>
              <w:rPr>
                <w:rFonts w:ascii="宋体" w:hAnsi="宋体" w:cs="楷体_GB2312"/>
                <w:szCs w:val="21"/>
              </w:rPr>
            </w:pPr>
          </w:p>
        </w:tc>
        <w:tc>
          <w:tcPr>
            <w:tcW w:w="3098" w:type="dxa"/>
            <w:vAlign w:val="center"/>
          </w:tcPr>
          <w:p w:rsidR="008149BC" w:rsidRDefault="008149BC" w:rsidP="008149BC">
            <w:pPr>
              <w:spacing w:line="560" w:lineRule="exact"/>
              <w:ind w:firstLineChars="200" w:firstLine="420"/>
              <w:jc w:val="center"/>
              <w:rPr>
                <w:rFonts w:ascii="宋体" w:hAnsi="宋体" w:cs="楷体_GB2312"/>
                <w:szCs w:val="21"/>
              </w:rPr>
            </w:pPr>
          </w:p>
          <w:p w:rsidR="008149BC" w:rsidRDefault="008149BC" w:rsidP="008149BC">
            <w:pPr>
              <w:ind w:left="-20" w:firstLineChars="200" w:firstLine="420"/>
              <w:jc w:val="center"/>
              <w:rPr>
                <w:rFonts w:ascii="宋体" w:hAnsi="宋体" w:cs="楷体_GB2312"/>
                <w:szCs w:val="21"/>
              </w:rPr>
            </w:pPr>
          </w:p>
        </w:tc>
      </w:tr>
      <w:tr w:rsidR="00712246" w:rsidTr="00712246">
        <w:trPr>
          <w:trHeight w:val="716"/>
        </w:trPr>
        <w:tc>
          <w:tcPr>
            <w:tcW w:w="2107" w:type="dxa"/>
            <w:gridSpan w:val="2"/>
            <w:vAlign w:val="center"/>
          </w:tcPr>
          <w:p w:rsidR="008149BC" w:rsidRDefault="00712246">
            <w:pPr>
              <w:jc w:val="center"/>
              <w:rPr>
                <w:rFonts w:ascii="宋体" w:hAnsi="宋体" w:cs="楷体_GB2312"/>
                <w:szCs w:val="21"/>
              </w:rPr>
            </w:pPr>
            <w:r>
              <w:rPr>
                <w:rFonts w:ascii="宋体" w:hAnsi="宋体" w:cs="楷体_GB2312" w:hint="eastAsia"/>
                <w:szCs w:val="21"/>
              </w:rPr>
              <w:t>上年末所持公司股份数量</w:t>
            </w:r>
          </w:p>
        </w:tc>
        <w:tc>
          <w:tcPr>
            <w:tcW w:w="6411" w:type="dxa"/>
            <w:gridSpan w:val="3"/>
            <w:vAlign w:val="center"/>
          </w:tcPr>
          <w:p w:rsidR="008149BC" w:rsidRDefault="008149BC" w:rsidP="008149BC">
            <w:pPr>
              <w:spacing w:line="560" w:lineRule="exact"/>
              <w:ind w:firstLineChars="200" w:firstLine="420"/>
              <w:jc w:val="center"/>
              <w:rPr>
                <w:rFonts w:ascii="宋体" w:hAnsi="宋体" w:cs="楷体_GB2312"/>
                <w:szCs w:val="21"/>
              </w:rPr>
            </w:pPr>
          </w:p>
          <w:p w:rsidR="008149BC" w:rsidRDefault="008149BC" w:rsidP="008149BC">
            <w:pPr>
              <w:ind w:left="-20" w:firstLineChars="200" w:firstLine="420"/>
              <w:jc w:val="center"/>
              <w:rPr>
                <w:rFonts w:ascii="宋体" w:hAnsi="宋体" w:cs="楷体_GB2312"/>
                <w:szCs w:val="21"/>
              </w:rPr>
            </w:pPr>
          </w:p>
        </w:tc>
      </w:tr>
      <w:tr w:rsidR="00712246" w:rsidTr="00712246">
        <w:trPr>
          <w:trHeight w:val="686"/>
        </w:trPr>
        <w:tc>
          <w:tcPr>
            <w:tcW w:w="2107" w:type="dxa"/>
            <w:gridSpan w:val="2"/>
            <w:vAlign w:val="center"/>
          </w:tcPr>
          <w:p w:rsidR="008149BC" w:rsidRDefault="000544CD">
            <w:pPr>
              <w:jc w:val="center"/>
              <w:rPr>
                <w:rFonts w:ascii="宋体" w:hAnsi="宋体" w:cs="楷体_GB2312"/>
                <w:szCs w:val="21"/>
              </w:rPr>
            </w:pPr>
            <w:r w:rsidRPr="000544CD">
              <w:rPr>
                <w:rFonts w:ascii="宋体" w:hAnsi="宋体" w:cs="楷体_GB2312" w:hint="eastAsia"/>
                <w:szCs w:val="21"/>
              </w:rPr>
              <w:t>上年末至本次变动前每次股份变动的日期、数量和价格</w:t>
            </w:r>
          </w:p>
        </w:tc>
        <w:tc>
          <w:tcPr>
            <w:tcW w:w="6411" w:type="dxa"/>
            <w:gridSpan w:val="3"/>
            <w:vAlign w:val="center"/>
          </w:tcPr>
          <w:p w:rsidR="008149BC" w:rsidRDefault="008149BC" w:rsidP="008149BC">
            <w:pPr>
              <w:spacing w:line="560" w:lineRule="exact"/>
              <w:ind w:firstLineChars="200" w:firstLine="420"/>
              <w:jc w:val="center"/>
              <w:rPr>
                <w:rFonts w:ascii="宋体" w:hAnsi="宋体" w:cs="楷体_GB2312"/>
                <w:szCs w:val="21"/>
              </w:rPr>
            </w:pPr>
          </w:p>
          <w:p w:rsidR="008149BC" w:rsidRDefault="008149BC" w:rsidP="008149BC">
            <w:pPr>
              <w:ind w:firstLineChars="200" w:firstLine="420"/>
              <w:jc w:val="center"/>
              <w:rPr>
                <w:rFonts w:ascii="宋体" w:hAnsi="宋体" w:cs="楷体_GB2312"/>
                <w:szCs w:val="21"/>
              </w:rPr>
            </w:pPr>
          </w:p>
        </w:tc>
      </w:tr>
      <w:tr w:rsidR="00712246" w:rsidTr="00712246">
        <w:trPr>
          <w:trHeight w:val="642"/>
        </w:trPr>
        <w:tc>
          <w:tcPr>
            <w:tcW w:w="2107" w:type="dxa"/>
            <w:gridSpan w:val="2"/>
            <w:vAlign w:val="center"/>
          </w:tcPr>
          <w:p w:rsidR="008149BC" w:rsidRDefault="00712246">
            <w:pPr>
              <w:ind w:left="-20"/>
              <w:jc w:val="center"/>
              <w:rPr>
                <w:rFonts w:ascii="宋体" w:hAnsi="宋体" w:cs="楷体_GB2312"/>
                <w:szCs w:val="21"/>
              </w:rPr>
            </w:pPr>
            <w:r>
              <w:rPr>
                <w:rFonts w:ascii="宋体" w:hAnsi="宋体" w:cs="楷体_GB2312" w:hint="eastAsia"/>
                <w:szCs w:val="21"/>
              </w:rPr>
              <w:t>本次</w:t>
            </w:r>
            <w:r w:rsidR="000544CD">
              <w:rPr>
                <w:rFonts w:ascii="宋体" w:hAnsi="宋体" w:cs="楷体_GB2312" w:hint="eastAsia"/>
                <w:szCs w:val="21"/>
              </w:rPr>
              <w:t>变动前持股数量</w:t>
            </w:r>
          </w:p>
        </w:tc>
        <w:tc>
          <w:tcPr>
            <w:tcW w:w="6411" w:type="dxa"/>
            <w:gridSpan w:val="3"/>
            <w:vAlign w:val="center"/>
          </w:tcPr>
          <w:p w:rsidR="008149BC" w:rsidRDefault="008149BC" w:rsidP="008149BC">
            <w:pPr>
              <w:ind w:left="-20" w:firstLineChars="200" w:firstLine="420"/>
              <w:jc w:val="center"/>
              <w:rPr>
                <w:rFonts w:ascii="宋体" w:hAnsi="宋体" w:cs="楷体_GB2312"/>
                <w:szCs w:val="21"/>
              </w:rPr>
            </w:pPr>
          </w:p>
        </w:tc>
      </w:tr>
      <w:tr w:rsidR="00712246" w:rsidTr="00712246">
        <w:trPr>
          <w:trHeight w:val="698"/>
        </w:trPr>
        <w:tc>
          <w:tcPr>
            <w:tcW w:w="2107" w:type="dxa"/>
            <w:gridSpan w:val="2"/>
            <w:vAlign w:val="center"/>
          </w:tcPr>
          <w:p w:rsidR="008149BC" w:rsidRDefault="000544CD">
            <w:pPr>
              <w:ind w:left="-20"/>
              <w:jc w:val="center"/>
              <w:rPr>
                <w:rFonts w:ascii="宋体" w:hAnsi="宋体" w:cs="楷体_GB2312"/>
                <w:szCs w:val="21"/>
              </w:rPr>
            </w:pPr>
            <w:r>
              <w:rPr>
                <w:rFonts w:ascii="宋体" w:hAnsi="宋体" w:cs="楷体_GB2312" w:hint="eastAsia"/>
                <w:szCs w:val="21"/>
              </w:rPr>
              <w:t>本次股份变动的日期、数量及价格</w:t>
            </w:r>
          </w:p>
        </w:tc>
        <w:tc>
          <w:tcPr>
            <w:tcW w:w="6411" w:type="dxa"/>
            <w:gridSpan w:val="3"/>
            <w:vAlign w:val="center"/>
          </w:tcPr>
          <w:p w:rsidR="008149BC" w:rsidRDefault="008149BC" w:rsidP="008149BC">
            <w:pPr>
              <w:ind w:left="-20" w:firstLineChars="200" w:firstLine="420"/>
              <w:jc w:val="center"/>
              <w:rPr>
                <w:rFonts w:ascii="宋体" w:hAnsi="宋体" w:cs="楷体_GB2312"/>
                <w:szCs w:val="21"/>
              </w:rPr>
            </w:pPr>
          </w:p>
        </w:tc>
      </w:tr>
      <w:tr w:rsidR="00712246" w:rsidTr="00712246">
        <w:trPr>
          <w:trHeight w:val="712"/>
        </w:trPr>
        <w:tc>
          <w:tcPr>
            <w:tcW w:w="2107" w:type="dxa"/>
            <w:gridSpan w:val="2"/>
            <w:vAlign w:val="center"/>
          </w:tcPr>
          <w:p w:rsidR="008149BC" w:rsidRDefault="000544CD">
            <w:pPr>
              <w:ind w:left="-20"/>
              <w:jc w:val="center"/>
              <w:rPr>
                <w:rFonts w:ascii="宋体" w:hAnsi="宋体" w:cs="楷体_GB2312"/>
                <w:szCs w:val="21"/>
              </w:rPr>
            </w:pPr>
            <w:r>
              <w:rPr>
                <w:rFonts w:ascii="宋体" w:hAnsi="宋体" w:cs="楷体_GB2312" w:hint="eastAsia"/>
                <w:szCs w:val="21"/>
              </w:rPr>
              <w:t>变动</w:t>
            </w:r>
            <w:r w:rsidR="00712246">
              <w:rPr>
                <w:rFonts w:ascii="宋体" w:hAnsi="宋体" w:cs="楷体_GB2312" w:hint="eastAsia"/>
                <w:szCs w:val="21"/>
              </w:rPr>
              <w:t>后的持股数量</w:t>
            </w:r>
          </w:p>
        </w:tc>
        <w:tc>
          <w:tcPr>
            <w:tcW w:w="6411" w:type="dxa"/>
            <w:gridSpan w:val="3"/>
            <w:vAlign w:val="center"/>
          </w:tcPr>
          <w:p w:rsidR="008149BC" w:rsidRDefault="008149BC" w:rsidP="008149BC">
            <w:pPr>
              <w:ind w:left="-20" w:firstLineChars="200" w:firstLine="420"/>
              <w:jc w:val="center"/>
              <w:rPr>
                <w:rFonts w:ascii="宋体" w:hAnsi="宋体" w:cs="楷体_GB2312"/>
                <w:szCs w:val="21"/>
              </w:rPr>
            </w:pPr>
          </w:p>
        </w:tc>
      </w:tr>
      <w:tr w:rsidR="00712246" w:rsidTr="00712246">
        <w:trPr>
          <w:trHeight w:val="698"/>
        </w:trPr>
        <w:tc>
          <w:tcPr>
            <w:tcW w:w="2107" w:type="dxa"/>
            <w:gridSpan w:val="2"/>
            <w:vAlign w:val="center"/>
          </w:tcPr>
          <w:p w:rsidR="008149BC" w:rsidRDefault="00712246">
            <w:pPr>
              <w:ind w:left="-20"/>
              <w:jc w:val="center"/>
              <w:rPr>
                <w:rFonts w:ascii="宋体" w:hAnsi="宋体" w:cs="楷体_GB2312"/>
                <w:szCs w:val="21"/>
              </w:rPr>
            </w:pPr>
            <w:r>
              <w:rPr>
                <w:rFonts w:ascii="宋体" w:hAnsi="宋体" w:cs="楷体_GB2312" w:hint="eastAsia"/>
                <w:szCs w:val="21"/>
              </w:rPr>
              <w:t>交易日期</w:t>
            </w:r>
          </w:p>
        </w:tc>
        <w:tc>
          <w:tcPr>
            <w:tcW w:w="6411" w:type="dxa"/>
            <w:gridSpan w:val="3"/>
            <w:vAlign w:val="center"/>
          </w:tcPr>
          <w:p w:rsidR="008149BC" w:rsidRDefault="008149BC" w:rsidP="008149BC">
            <w:pPr>
              <w:ind w:left="-20" w:firstLineChars="200" w:firstLine="420"/>
              <w:jc w:val="center"/>
              <w:rPr>
                <w:rFonts w:ascii="宋体" w:hAnsi="宋体" w:cs="楷体_GB2312"/>
                <w:szCs w:val="21"/>
              </w:rPr>
            </w:pPr>
          </w:p>
        </w:tc>
      </w:tr>
    </w:tbl>
    <w:p w:rsidR="008149BC" w:rsidRDefault="00712246" w:rsidP="008149BC">
      <w:pPr>
        <w:spacing w:line="560" w:lineRule="exact"/>
        <w:ind w:rightChars="-47" w:right="-99" w:firstLineChars="200" w:firstLine="420"/>
        <w:jc w:val="left"/>
        <w:rPr>
          <w:rFonts w:ascii="宋体" w:hAnsi="宋体" w:cs="楷体_GB2312"/>
          <w:szCs w:val="21"/>
        </w:rPr>
      </w:pPr>
      <w:r w:rsidRPr="0046514D">
        <w:rPr>
          <w:rFonts w:ascii="宋体" w:hAnsi="宋体" w:cs="楷体_GB2312" w:hint="eastAsia"/>
          <w:szCs w:val="21"/>
        </w:rPr>
        <w:t>再次确认：本人已知悉《证券法》、《公司法》、《上市公司董事、监事和高级管理人员所持本公司股份及其变动管理规则》等法律法规以及《股票上市规则》、《上海证券交易所上市公司股东及董事、监事、高级管理人员减持股份实施细则》等交易所自律性规则有关买卖本公司证券的规定，且并未掌握关于公司证券的任何未经公告的股价敏感信息。</w:t>
      </w:r>
    </w:p>
    <w:p w:rsidR="00B76A5F" w:rsidRDefault="00B76A5F" w:rsidP="00D1146B">
      <w:pPr>
        <w:ind w:firstLineChars="200" w:firstLine="420"/>
        <w:jc w:val="center"/>
        <w:rPr>
          <w:rFonts w:ascii="宋体" w:hAnsi="宋体" w:cs="楷体_GB2312"/>
          <w:szCs w:val="21"/>
        </w:rPr>
      </w:pPr>
    </w:p>
    <w:p w:rsidR="008149BC" w:rsidRDefault="00712246" w:rsidP="00E80E48">
      <w:pPr>
        <w:ind w:firstLineChars="2835" w:firstLine="5953"/>
        <w:jc w:val="left"/>
        <w:rPr>
          <w:rFonts w:ascii="宋体" w:hAnsi="宋体" w:cs="楷体_GB2312"/>
          <w:szCs w:val="21"/>
        </w:rPr>
      </w:pPr>
      <w:r w:rsidRPr="0046514D">
        <w:rPr>
          <w:rFonts w:ascii="宋体" w:hAnsi="宋体" w:cs="楷体_GB2312" w:hint="eastAsia"/>
          <w:szCs w:val="21"/>
        </w:rPr>
        <w:t>签名：</w:t>
      </w:r>
    </w:p>
    <w:p w:rsidR="00CC1A5F" w:rsidRDefault="004A235E" w:rsidP="00D1146B">
      <w:pPr>
        <w:ind w:firstLineChars="200" w:firstLine="420"/>
        <w:jc w:val="center"/>
        <w:rPr>
          <w:rFonts w:ascii="宋体" w:hAnsi="宋体" w:cs="楷体_GB2312"/>
          <w:szCs w:val="21"/>
        </w:rPr>
      </w:pPr>
      <w:r>
        <w:rPr>
          <w:rFonts w:ascii="宋体" w:hAnsi="宋体" w:cs="楷体_GB2312" w:hint="eastAsia"/>
          <w:szCs w:val="21"/>
        </w:rPr>
        <w:t xml:space="preserve">                                                </w:t>
      </w:r>
      <w:r w:rsidR="00712246" w:rsidRPr="0046514D">
        <w:rPr>
          <w:rFonts w:ascii="宋体" w:hAnsi="宋体" w:cs="楷体_GB2312" w:hint="eastAsia"/>
          <w:szCs w:val="21"/>
        </w:rPr>
        <w:t>年</w:t>
      </w:r>
      <w:r>
        <w:rPr>
          <w:rFonts w:ascii="宋体" w:hAnsi="宋体" w:cs="楷体_GB2312" w:hint="eastAsia"/>
          <w:szCs w:val="21"/>
        </w:rPr>
        <w:t xml:space="preserve">   </w:t>
      </w:r>
      <w:r w:rsidR="00712246" w:rsidRPr="0046514D">
        <w:rPr>
          <w:rFonts w:ascii="宋体" w:hAnsi="宋体" w:cs="楷体_GB2312" w:hint="eastAsia"/>
          <w:szCs w:val="21"/>
        </w:rPr>
        <w:t>月</w:t>
      </w:r>
      <w:r>
        <w:rPr>
          <w:rFonts w:ascii="宋体" w:hAnsi="宋体" w:cs="楷体_GB2312" w:hint="eastAsia"/>
          <w:szCs w:val="21"/>
        </w:rPr>
        <w:t xml:space="preserve">   </w:t>
      </w:r>
      <w:r w:rsidR="00712246" w:rsidRPr="0046514D">
        <w:rPr>
          <w:rFonts w:ascii="宋体" w:hAnsi="宋体" w:cs="楷体_GB2312" w:hint="eastAsia"/>
          <w:szCs w:val="21"/>
        </w:rPr>
        <w:t>日</w:t>
      </w:r>
    </w:p>
    <w:sectPr w:rsidR="00CC1A5F" w:rsidSect="00037F72">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EE" w:rsidRDefault="007D59EE" w:rsidP="00856006">
      <w:r>
        <w:separator/>
      </w:r>
    </w:p>
  </w:endnote>
  <w:endnote w:type="continuationSeparator" w:id="1">
    <w:p w:rsidR="007D59EE" w:rsidRDefault="007D59EE" w:rsidP="00856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创艺简标宋">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6762"/>
      <w:docPartObj>
        <w:docPartGallery w:val="Page Numbers (Bottom of Page)"/>
        <w:docPartUnique/>
      </w:docPartObj>
    </w:sdtPr>
    <w:sdtContent>
      <w:p w:rsidR="000F73C8" w:rsidRDefault="004B28E5">
        <w:pPr>
          <w:pStyle w:val="a4"/>
          <w:jc w:val="center"/>
        </w:pPr>
        <w:r w:rsidRPr="004B28E5">
          <w:fldChar w:fldCharType="begin"/>
        </w:r>
        <w:r w:rsidR="000C08CC">
          <w:instrText xml:space="preserve"> PAGE   \* MERGEFORMAT </w:instrText>
        </w:r>
        <w:r w:rsidRPr="004B28E5">
          <w:fldChar w:fldCharType="separate"/>
        </w:r>
        <w:r w:rsidR="00133D86" w:rsidRPr="00133D86">
          <w:rPr>
            <w:noProof/>
            <w:lang w:val="zh-CN"/>
          </w:rPr>
          <w:t>5</w:t>
        </w:r>
        <w:r>
          <w:rPr>
            <w:noProof/>
            <w:lang w:val="zh-CN"/>
          </w:rPr>
          <w:fldChar w:fldCharType="end"/>
        </w:r>
      </w:p>
    </w:sdtContent>
  </w:sdt>
  <w:p w:rsidR="000F73C8" w:rsidRDefault="000F73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EE" w:rsidRDefault="007D59EE" w:rsidP="00856006">
      <w:r>
        <w:separator/>
      </w:r>
    </w:p>
  </w:footnote>
  <w:footnote w:type="continuationSeparator" w:id="1">
    <w:p w:rsidR="007D59EE" w:rsidRDefault="007D59EE" w:rsidP="00856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0D62"/>
    <w:multiLevelType w:val="hybridMultilevel"/>
    <w:tmpl w:val="5106A9F6"/>
    <w:lvl w:ilvl="0" w:tplc="7FC069F2">
      <w:start w:val="1"/>
      <w:numFmt w:val="japaneseCounting"/>
      <w:lvlText w:val="第%1条"/>
      <w:lvlJc w:val="left"/>
      <w:pPr>
        <w:ind w:left="1368" w:hanging="420"/>
      </w:pPr>
      <w:rPr>
        <w:rFonts w:hint="default"/>
        <w:b/>
      </w:rPr>
    </w:lvl>
    <w:lvl w:ilvl="1" w:tplc="04090019" w:tentative="1">
      <w:start w:val="1"/>
      <w:numFmt w:val="lowerLetter"/>
      <w:lvlText w:val="%2)"/>
      <w:lvlJc w:val="left"/>
      <w:pPr>
        <w:ind w:left="1788" w:hanging="420"/>
      </w:pPr>
    </w:lvl>
    <w:lvl w:ilvl="2" w:tplc="0409001B" w:tentative="1">
      <w:start w:val="1"/>
      <w:numFmt w:val="lowerRoman"/>
      <w:lvlText w:val="%3."/>
      <w:lvlJc w:val="right"/>
      <w:pPr>
        <w:ind w:left="2208" w:hanging="420"/>
      </w:pPr>
    </w:lvl>
    <w:lvl w:ilvl="3" w:tplc="0409000F" w:tentative="1">
      <w:start w:val="1"/>
      <w:numFmt w:val="decimal"/>
      <w:lvlText w:val="%4."/>
      <w:lvlJc w:val="left"/>
      <w:pPr>
        <w:ind w:left="2628" w:hanging="420"/>
      </w:pPr>
    </w:lvl>
    <w:lvl w:ilvl="4" w:tplc="04090019" w:tentative="1">
      <w:start w:val="1"/>
      <w:numFmt w:val="lowerLetter"/>
      <w:lvlText w:val="%5)"/>
      <w:lvlJc w:val="left"/>
      <w:pPr>
        <w:ind w:left="3048" w:hanging="420"/>
      </w:pPr>
    </w:lvl>
    <w:lvl w:ilvl="5" w:tplc="0409001B" w:tentative="1">
      <w:start w:val="1"/>
      <w:numFmt w:val="lowerRoman"/>
      <w:lvlText w:val="%6."/>
      <w:lvlJc w:val="right"/>
      <w:pPr>
        <w:ind w:left="3468" w:hanging="420"/>
      </w:pPr>
    </w:lvl>
    <w:lvl w:ilvl="6" w:tplc="0409000F" w:tentative="1">
      <w:start w:val="1"/>
      <w:numFmt w:val="decimal"/>
      <w:lvlText w:val="%7."/>
      <w:lvlJc w:val="left"/>
      <w:pPr>
        <w:ind w:left="3888" w:hanging="420"/>
      </w:pPr>
    </w:lvl>
    <w:lvl w:ilvl="7" w:tplc="04090019" w:tentative="1">
      <w:start w:val="1"/>
      <w:numFmt w:val="lowerLetter"/>
      <w:lvlText w:val="%8)"/>
      <w:lvlJc w:val="left"/>
      <w:pPr>
        <w:ind w:left="4308" w:hanging="420"/>
      </w:pPr>
    </w:lvl>
    <w:lvl w:ilvl="8" w:tplc="0409001B" w:tentative="1">
      <w:start w:val="1"/>
      <w:numFmt w:val="lowerRoman"/>
      <w:lvlText w:val="%9."/>
      <w:lvlJc w:val="right"/>
      <w:pPr>
        <w:ind w:left="4728" w:hanging="420"/>
      </w:pPr>
    </w:lvl>
  </w:abstractNum>
  <w:abstractNum w:abstractNumId="1">
    <w:nsid w:val="1BC877A6"/>
    <w:multiLevelType w:val="hybridMultilevel"/>
    <w:tmpl w:val="C204D068"/>
    <w:lvl w:ilvl="0" w:tplc="7FC069F2">
      <w:start w:val="1"/>
      <w:numFmt w:val="japaneseCounting"/>
      <w:lvlText w:val="第%1条"/>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3EE28C7"/>
    <w:multiLevelType w:val="hybridMultilevel"/>
    <w:tmpl w:val="E33CFA76"/>
    <w:lvl w:ilvl="0" w:tplc="2ECA585A">
      <w:start w:val="1"/>
      <w:numFmt w:val="japaneseCounting"/>
      <w:lvlText w:val="第%1条"/>
      <w:lvlJc w:val="left"/>
      <w:pPr>
        <w:ind w:left="1555" w:hanging="420"/>
      </w:pPr>
      <w:rPr>
        <w:rFonts w:hint="default"/>
        <w:b/>
        <w:lang w:val="en-US"/>
      </w:rPr>
    </w:lvl>
    <w:lvl w:ilvl="1" w:tplc="04090019">
      <w:start w:val="1"/>
      <w:numFmt w:val="lowerLetter"/>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E7401F"/>
    <w:multiLevelType w:val="hybridMultilevel"/>
    <w:tmpl w:val="3028E15A"/>
    <w:lvl w:ilvl="0" w:tplc="7FC069F2">
      <w:start w:val="1"/>
      <w:numFmt w:val="japaneseCounting"/>
      <w:lvlText w:val="第%1条"/>
      <w:lvlJc w:val="left"/>
      <w:pPr>
        <w:ind w:left="2940" w:hanging="1320"/>
      </w:pPr>
      <w:rPr>
        <w:rFonts w:hint="default"/>
        <w:b/>
      </w:rPr>
    </w:lvl>
    <w:lvl w:ilvl="1" w:tplc="04090019">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
    <w:nsid w:val="2DF96D8C"/>
    <w:multiLevelType w:val="hybridMultilevel"/>
    <w:tmpl w:val="963E61C6"/>
    <w:lvl w:ilvl="0" w:tplc="52946ED2">
      <w:start w:val="1"/>
      <w:numFmt w:val="japaneseCounting"/>
      <w:lvlText w:val="第%1条"/>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F509C2"/>
    <w:multiLevelType w:val="hybridMultilevel"/>
    <w:tmpl w:val="F87A2D44"/>
    <w:lvl w:ilvl="0" w:tplc="7FC069F2">
      <w:start w:val="1"/>
      <w:numFmt w:val="japaneseCounting"/>
      <w:lvlText w:val="第%1条"/>
      <w:lvlJc w:val="left"/>
      <w:pPr>
        <w:ind w:left="1170" w:hanging="420"/>
      </w:pPr>
      <w:rPr>
        <w:rFonts w:hint="default"/>
        <w:b/>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6">
    <w:nsid w:val="3A1F784F"/>
    <w:multiLevelType w:val="hybridMultilevel"/>
    <w:tmpl w:val="98EE8A14"/>
    <w:lvl w:ilvl="0" w:tplc="7FC069F2">
      <w:start w:val="1"/>
      <w:numFmt w:val="japaneseCounting"/>
      <w:lvlText w:val="第%1条"/>
      <w:lvlJc w:val="left"/>
      <w:pPr>
        <w:ind w:left="1215" w:hanging="420"/>
      </w:pPr>
      <w:rPr>
        <w:rFonts w:hint="default"/>
        <w:b/>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7">
    <w:nsid w:val="3A603429"/>
    <w:multiLevelType w:val="hybridMultilevel"/>
    <w:tmpl w:val="3206866E"/>
    <w:lvl w:ilvl="0" w:tplc="ECA2CB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B1E28B9"/>
    <w:multiLevelType w:val="hybridMultilevel"/>
    <w:tmpl w:val="EF4A7708"/>
    <w:lvl w:ilvl="0" w:tplc="7FC069F2">
      <w:start w:val="1"/>
      <w:numFmt w:val="japaneseCounting"/>
      <w:lvlText w:val="第%1条"/>
      <w:lvlJc w:val="left"/>
      <w:pPr>
        <w:ind w:left="1065" w:hanging="42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DC14E5F"/>
    <w:multiLevelType w:val="hybridMultilevel"/>
    <w:tmpl w:val="9514CE38"/>
    <w:lvl w:ilvl="0" w:tplc="0409000F">
      <w:start w:val="1"/>
      <w:numFmt w:val="decimal"/>
      <w:lvlText w:val="%1."/>
      <w:lvlJc w:val="left"/>
      <w:pPr>
        <w:ind w:left="1230" w:hanging="420"/>
      </w:p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0">
    <w:nsid w:val="441E6A16"/>
    <w:multiLevelType w:val="hybridMultilevel"/>
    <w:tmpl w:val="77D49ACC"/>
    <w:lvl w:ilvl="0" w:tplc="270EAB1A">
      <w:start w:val="1"/>
      <w:numFmt w:val="japaneseCounting"/>
      <w:lvlText w:val="第%1条"/>
      <w:lvlJc w:val="left"/>
      <w:pPr>
        <w:ind w:left="988" w:hanging="420"/>
      </w:pPr>
      <w:rPr>
        <w:rFonts w:hint="default"/>
        <w:b/>
        <w:color w:val="000000" w:themeColor="text1"/>
        <w:lang w:val="en-US"/>
      </w:rPr>
    </w:lvl>
    <w:lvl w:ilvl="1" w:tplc="04090019">
      <w:start w:val="1"/>
      <w:numFmt w:val="lowerLetter"/>
      <w:lvlText w:val="%2)"/>
      <w:lvlJc w:val="left"/>
      <w:pPr>
        <w:ind w:left="-997" w:hanging="420"/>
      </w:pPr>
    </w:lvl>
    <w:lvl w:ilvl="2" w:tplc="0409001B" w:tentative="1">
      <w:start w:val="1"/>
      <w:numFmt w:val="lowerRoman"/>
      <w:lvlText w:val="%3."/>
      <w:lvlJc w:val="right"/>
      <w:pPr>
        <w:ind w:left="-583" w:hanging="420"/>
      </w:pPr>
    </w:lvl>
    <w:lvl w:ilvl="3" w:tplc="0409000F" w:tentative="1">
      <w:start w:val="1"/>
      <w:numFmt w:val="decimal"/>
      <w:lvlText w:val="%4."/>
      <w:lvlJc w:val="left"/>
      <w:pPr>
        <w:ind w:left="-163" w:hanging="420"/>
      </w:pPr>
    </w:lvl>
    <w:lvl w:ilvl="4" w:tplc="04090019" w:tentative="1">
      <w:start w:val="1"/>
      <w:numFmt w:val="lowerLetter"/>
      <w:lvlText w:val="%5)"/>
      <w:lvlJc w:val="left"/>
      <w:pPr>
        <w:ind w:left="257" w:hanging="420"/>
      </w:pPr>
    </w:lvl>
    <w:lvl w:ilvl="5" w:tplc="0409001B" w:tentative="1">
      <w:start w:val="1"/>
      <w:numFmt w:val="lowerRoman"/>
      <w:lvlText w:val="%6."/>
      <w:lvlJc w:val="right"/>
      <w:pPr>
        <w:ind w:left="677" w:hanging="420"/>
      </w:pPr>
    </w:lvl>
    <w:lvl w:ilvl="6" w:tplc="0409000F" w:tentative="1">
      <w:start w:val="1"/>
      <w:numFmt w:val="decimal"/>
      <w:lvlText w:val="%7."/>
      <w:lvlJc w:val="left"/>
      <w:pPr>
        <w:ind w:left="1097" w:hanging="420"/>
      </w:pPr>
    </w:lvl>
    <w:lvl w:ilvl="7" w:tplc="04090019" w:tentative="1">
      <w:start w:val="1"/>
      <w:numFmt w:val="lowerLetter"/>
      <w:lvlText w:val="%8)"/>
      <w:lvlJc w:val="left"/>
      <w:pPr>
        <w:ind w:left="1517" w:hanging="420"/>
      </w:pPr>
    </w:lvl>
    <w:lvl w:ilvl="8" w:tplc="0409001B" w:tentative="1">
      <w:start w:val="1"/>
      <w:numFmt w:val="lowerRoman"/>
      <w:lvlText w:val="%9."/>
      <w:lvlJc w:val="right"/>
      <w:pPr>
        <w:ind w:left="1937" w:hanging="420"/>
      </w:pPr>
    </w:lvl>
  </w:abstractNum>
  <w:abstractNum w:abstractNumId="11">
    <w:nsid w:val="495A56FA"/>
    <w:multiLevelType w:val="hybridMultilevel"/>
    <w:tmpl w:val="75FA5746"/>
    <w:lvl w:ilvl="0" w:tplc="A524D6B0">
      <w:start w:val="1"/>
      <w:numFmt w:val="japaneseCounting"/>
      <w:lvlText w:val="第%1条"/>
      <w:lvlJc w:val="left"/>
      <w:pPr>
        <w:tabs>
          <w:tab w:val="num" w:pos="1740"/>
        </w:tabs>
        <w:ind w:left="1740" w:hanging="1560"/>
      </w:pPr>
      <w:rPr>
        <w:rFonts w:ascii="宋体" w:eastAsia="宋体" w:hAnsi="宋体" w:hint="eastAsia"/>
        <w:b/>
        <w:sz w:val="28"/>
        <w:szCs w:val="28"/>
      </w:rPr>
    </w:lvl>
    <w:lvl w:ilvl="1" w:tplc="FBE2BC22">
      <w:start w:val="1"/>
      <w:numFmt w:val="decimal"/>
      <w:lvlText w:val="%2、"/>
      <w:lvlJc w:val="left"/>
      <w:pPr>
        <w:tabs>
          <w:tab w:val="num" w:pos="1702"/>
        </w:tabs>
        <w:ind w:left="1702" w:hanging="720"/>
      </w:pPr>
      <w:rPr>
        <w:rFonts w:hint="eastAsia"/>
      </w:r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2">
    <w:nsid w:val="51847487"/>
    <w:multiLevelType w:val="hybridMultilevel"/>
    <w:tmpl w:val="731EBB62"/>
    <w:lvl w:ilvl="0" w:tplc="7FC069F2">
      <w:start w:val="1"/>
      <w:numFmt w:val="japaneseCounting"/>
      <w:lvlText w:val="第%1条"/>
      <w:lvlJc w:val="left"/>
      <w:pPr>
        <w:ind w:left="1215" w:hanging="420"/>
      </w:pPr>
      <w:rPr>
        <w:rFonts w:hint="default"/>
        <w:b/>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3">
    <w:nsid w:val="54226BAF"/>
    <w:multiLevelType w:val="hybridMultilevel"/>
    <w:tmpl w:val="B9EC04D0"/>
    <w:lvl w:ilvl="0" w:tplc="7FC069F2">
      <w:start w:val="1"/>
      <w:numFmt w:val="japaneseCounting"/>
      <w:lvlText w:val="第%1条"/>
      <w:lvlJc w:val="left"/>
      <w:pPr>
        <w:ind w:left="1215" w:hanging="420"/>
      </w:pPr>
      <w:rPr>
        <w:rFonts w:hint="default"/>
        <w:b/>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4">
    <w:nsid w:val="587A7AC6"/>
    <w:multiLevelType w:val="hybridMultilevel"/>
    <w:tmpl w:val="A758766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DF13CED"/>
    <w:multiLevelType w:val="hybridMultilevel"/>
    <w:tmpl w:val="C5640538"/>
    <w:lvl w:ilvl="0" w:tplc="7FC069F2">
      <w:start w:val="1"/>
      <w:numFmt w:val="japaneseCounting"/>
      <w:lvlText w:val="第%1条"/>
      <w:lvlJc w:val="left"/>
      <w:pPr>
        <w:ind w:left="2130" w:hanging="1320"/>
      </w:pPr>
      <w:rPr>
        <w:rFonts w:hint="default"/>
        <w:b/>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16">
    <w:nsid w:val="5E0B253F"/>
    <w:multiLevelType w:val="hybridMultilevel"/>
    <w:tmpl w:val="3DA2BE20"/>
    <w:lvl w:ilvl="0" w:tplc="7FC069F2">
      <w:start w:val="1"/>
      <w:numFmt w:val="japaneseCounting"/>
      <w:lvlText w:val="第%1条"/>
      <w:lvlJc w:val="left"/>
      <w:pPr>
        <w:ind w:left="1635" w:hanging="420"/>
      </w:pPr>
      <w:rPr>
        <w:rFonts w:hint="default"/>
        <w:b/>
      </w:rPr>
    </w:lvl>
    <w:lvl w:ilvl="1" w:tplc="04090019" w:tentative="1">
      <w:start w:val="1"/>
      <w:numFmt w:val="lowerLetter"/>
      <w:lvlText w:val="%2)"/>
      <w:lvlJc w:val="left"/>
      <w:pPr>
        <w:ind w:left="2055" w:hanging="420"/>
      </w:pPr>
    </w:lvl>
    <w:lvl w:ilvl="2" w:tplc="0409001B" w:tentative="1">
      <w:start w:val="1"/>
      <w:numFmt w:val="lowerRoman"/>
      <w:lvlText w:val="%3."/>
      <w:lvlJc w:val="right"/>
      <w:pPr>
        <w:ind w:left="2475" w:hanging="420"/>
      </w:pPr>
    </w:lvl>
    <w:lvl w:ilvl="3" w:tplc="0409000F" w:tentative="1">
      <w:start w:val="1"/>
      <w:numFmt w:val="decimal"/>
      <w:lvlText w:val="%4."/>
      <w:lvlJc w:val="left"/>
      <w:pPr>
        <w:ind w:left="2895" w:hanging="420"/>
      </w:pPr>
    </w:lvl>
    <w:lvl w:ilvl="4" w:tplc="04090019" w:tentative="1">
      <w:start w:val="1"/>
      <w:numFmt w:val="lowerLetter"/>
      <w:lvlText w:val="%5)"/>
      <w:lvlJc w:val="left"/>
      <w:pPr>
        <w:ind w:left="3315" w:hanging="420"/>
      </w:pPr>
    </w:lvl>
    <w:lvl w:ilvl="5" w:tplc="0409001B" w:tentative="1">
      <w:start w:val="1"/>
      <w:numFmt w:val="lowerRoman"/>
      <w:lvlText w:val="%6."/>
      <w:lvlJc w:val="right"/>
      <w:pPr>
        <w:ind w:left="3735" w:hanging="420"/>
      </w:pPr>
    </w:lvl>
    <w:lvl w:ilvl="6" w:tplc="0409000F" w:tentative="1">
      <w:start w:val="1"/>
      <w:numFmt w:val="decimal"/>
      <w:lvlText w:val="%7."/>
      <w:lvlJc w:val="left"/>
      <w:pPr>
        <w:ind w:left="4155" w:hanging="420"/>
      </w:pPr>
    </w:lvl>
    <w:lvl w:ilvl="7" w:tplc="04090019" w:tentative="1">
      <w:start w:val="1"/>
      <w:numFmt w:val="lowerLetter"/>
      <w:lvlText w:val="%8)"/>
      <w:lvlJc w:val="left"/>
      <w:pPr>
        <w:ind w:left="4575" w:hanging="420"/>
      </w:pPr>
    </w:lvl>
    <w:lvl w:ilvl="8" w:tplc="0409001B" w:tentative="1">
      <w:start w:val="1"/>
      <w:numFmt w:val="lowerRoman"/>
      <w:lvlText w:val="%9."/>
      <w:lvlJc w:val="right"/>
      <w:pPr>
        <w:ind w:left="4995" w:hanging="420"/>
      </w:pPr>
    </w:lvl>
  </w:abstractNum>
  <w:abstractNum w:abstractNumId="17">
    <w:nsid w:val="68FA1D98"/>
    <w:multiLevelType w:val="hybridMultilevel"/>
    <w:tmpl w:val="0ECC229A"/>
    <w:lvl w:ilvl="0" w:tplc="7FC069F2">
      <w:start w:val="1"/>
      <w:numFmt w:val="japaneseCounting"/>
      <w:lvlText w:val="第%1条"/>
      <w:lvlJc w:val="left"/>
      <w:pPr>
        <w:ind w:left="900" w:hanging="4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BE746AC"/>
    <w:multiLevelType w:val="hybridMultilevel"/>
    <w:tmpl w:val="0A34EC1A"/>
    <w:lvl w:ilvl="0" w:tplc="7FC069F2">
      <w:start w:val="1"/>
      <w:numFmt w:val="japaneseCounting"/>
      <w:lvlText w:val="第%1条"/>
      <w:lvlJc w:val="left"/>
      <w:pPr>
        <w:ind w:left="1215" w:hanging="420"/>
      </w:pPr>
      <w:rPr>
        <w:rFonts w:hint="default"/>
        <w:b/>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9">
    <w:nsid w:val="75494158"/>
    <w:multiLevelType w:val="hybridMultilevel"/>
    <w:tmpl w:val="1ED6559E"/>
    <w:lvl w:ilvl="0" w:tplc="7FC069F2">
      <w:start w:val="1"/>
      <w:numFmt w:val="japaneseCounting"/>
      <w:lvlText w:val="第%1条"/>
      <w:lvlJc w:val="left"/>
      <w:pPr>
        <w:ind w:left="1170" w:hanging="420"/>
      </w:pPr>
      <w:rPr>
        <w:rFonts w:hint="default"/>
        <w:b/>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20">
    <w:nsid w:val="7DDB0105"/>
    <w:multiLevelType w:val="hybridMultilevel"/>
    <w:tmpl w:val="79D08890"/>
    <w:lvl w:ilvl="0" w:tplc="7FC069F2">
      <w:start w:val="1"/>
      <w:numFmt w:val="japaneseCounting"/>
      <w:lvlText w:val="第%1条"/>
      <w:lvlJc w:val="left"/>
      <w:pPr>
        <w:ind w:left="1170" w:hanging="420"/>
      </w:pPr>
      <w:rPr>
        <w:rFonts w:hint="default"/>
        <w:b/>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9"/>
  </w:num>
  <w:num w:numId="2">
    <w:abstractNumId w:val="15"/>
  </w:num>
  <w:num w:numId="3">
    <w:abstractNumId w:val="3"/>
  </w:num>
  <w:num w:numId="4">
    <w:abstractNumId w:val="10"/>
  </w:num>
  <w:num w:numId="5">
    <w:abstractNumId w:val="18"/>
  </w:num>
  <w:num w:numId="6">
    <w:abstractNumId w:val="6"/>
  </w:num>
  <w:num w:numId="7">
    <w:abstractNumId w:val="0"/>
  </w:num>
  <w:num w:numId="8">
    <w:abstractNumId w:val="12"/>
  </w:num>
  <w:num w:numId="9">
    <w:abstractNumId w:val="16"/>
  </w:num>
  <w:num w:numId="10">
    <w:abstractNumId w:val="8"/>
  </w:num>
  <w:num w:numId="11">
    <w:abstractNumId w:val="1"/>
  </w:num>
  <w:num w:numId="12">
    <w:abstractNumId w:val="17"/>
  </w:num>
  <w:num w:numId="13">
    <w:abstractNumId w:val="13"/>
  </w:num>
  <w:num w:numId="14">
    <w:abstractNumId w:val="4"/>
  </w:num>
  <w:num w:numId="15">
    <w:abstractNumId w:val="5"/>
  </w:num>
  <w:num w:numId="16">
    <w:abstractNumId w:val="19"/>
  </w:num>
  <w:num w:numId="17">
    <w:abstractNumId w:val="20"/>
  </w:num>
  <w:num w:numId="18">
    <w:abstractNumId w:val="11"/>
  </w:num>
  <w:num w:numId="19">
    <w:abstractNumId w:val="2"/>
  </w:num>
  <w:num w:numId="20">
    <w:abstractNumId w:val="7"/>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潘述田">
    <w15:presenceInfo w15:providerId="None" w15:userId="潘述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006"/>
    <w:rsid w:val="00004F03"/>
    <w:rsid w:val="00037F72"/>
    <w:rsid w:val="0004279D"/>
    <w:rsid w:val="000544CD"/>
    <w:rsid w:val="00055B71"/>
    <w:rsid w:val="0006527A"/>
    <w:rsid w:val="00074558"/>
    <w:rsid w:val="00092208"/>
    <w:rsid w:val="000A2943"/>
    <w:rsid w:val="000B16BB"/>
    <w:rsid w:val="000B58A9"/>
    <w:rsid w:val="000C08CC"/>
    <w:rsid w:val="000C2188"/>
    <w:rsid w:val="000D1ED0"/>
    <w:rsid w:val="000E14BC"/>
    <w:rsid w:val="000F542F"/>
    <w:rsid w:val="000F73C8"/>
    <w:rsid w:val="001056B7"/>
    <w:rsid w:val="001158BC"/>
    <w:rsid w:val="00122C12"/>
    <w:rsid w:val="001332FB"/>
    <w:rsid w:val="00133D86"/>
    <w:rsid w:val="00137547"/>
    <w:rsid w:val="001430A3"/>
    <w:rsid w:val="00154A9A"/>
    <w:rsid w:val="0015708B"/>
    <w:rsid w:val="0015797A"/>
    <w:rsid w:val="00160875"/>
    <w:rsid w:val="001610E9"/>
    <w:rsid w:val="0016660A"/>
    <w:rsid w:val="001668E0"/>
    <w:rsid w:val="0017573E"/>
    <w:rsid w:val="0018554C"/>
    <w:rsid w:val="00187871"/>
    <w:rsid w:val="00190668"/>
    <w:rsid w:val="001923CF"/>
    <w:rsid w:val="001C1E55"/>
    <w:rsid w:val="001C513A"/>
    <w:rsid w:val="001E16CF"/>
    <w:rsid w:val="001E7FD5"/>
    <w:rsid w:val="001F13FE"/>
    <w:rsid w:val="001F1CCB"/>
    <w:rsid w:val="001F715A"/>
    <w:rsid w:val="00202E8E"/>
    <w:rsid w:val="00206B26"/>
    <w:rsid w:val="002227E7"/>
    <w:rsid w:val="00224812"/>
    <w:rsid w:val="00226AEC"/>
    <w:rsid w:val="00250BD2"/>
    <w:rsid w:val="00253A17"/>
    <w:rsid w:val="00276D8A"/>
    <w:rsid w:val="00285D05"/>
    <w:rsid w:val="002A083A"/>
    <w:rsid w:val="002B4DA0"/>
    <w:rsid w:val="002C0D10"/>
    <w:rsid w:val="002C7AF4"/>
    <w:rsid w:val="002D62FA"/>
    <w:rsid w:val="002F2011"/>
    <w:rsid w:val="00311B20"/>
    <w:rsid w:val="00311BF0"/>
    <w:rsid w:val="003172E1"/>
    <w:rsid w:val="0033173E"/>
    <w:rsid w:val="00336297"/>
    <w:rsid w:val="003368B8"/>
    <w:rsid w:val="00343344"/>
    <w:rsid w:val="003539FC"/>
    <w:rsid w:val="003613A9"/>
    <w:rsid w:val="0037197B"/>
    <w:rsid w:val="00380846"/>
    <w:rsid w:val="003832CF"/>
    <w:rsid w:val="003924DC"/>
    <w:rsid w:val="00394246"/>
    <w:rsid w:val="00395825"/>
    <w:rsid w:val="003975EF"/>
    <w:rsid w:val="003B1927"/>
    <w:rsid w:val="003B3435"/>
    <w:rsid w:val="003B7E30"/>
    <w:rsid w:val="003C64AA"/>
    <w:rsid w:val="003D328D"/>
    <w:rsid w:val="003D46A5"/>
    <w:rsid w:val="00402C9F"/>
    <w:rsid w:val="00402FE7"/>
    <w:rsid w:val="00403B1B"/>
    <w:rsid w:val="00420A6B"/>
    <w:rsid w:val="00445349"/>
    <w:rsid w:val="0046514D"/>
    <w:rsid w:val="00471245"/>
    <w:rsid w:val="00474389"/>
    <w:rsid w:val="0048423C"/>
    <w:rsid w:val="00491F2A"/>
    <w:rsid w:val="004A235E"/>
    <w:rsid w:val="004A7040"/>
    <w:rsid w:val="004B0162"/>
    <w:rsid w:val="004B0E39"/>
    <w:rsid w:val="004B28E5"/>
    <w:rsid w:val="004C10E0"/>
    <w:rsid w:val="004C450C"/>
    <w:rsid w:val="004E190A"/>
    <w:rsid w:val="005009E7"/>
    <w:rsid w:val="005149E7"/>
    <w:rsid w:val="005171C2"/>
    <w:rsid w:val="005230AC"/>
    <w:rsid w:val="00524D86"/>
    <w:rsid w:val="0053346E"/>
    <w:rsid w:val="005508B5"/>
    <w:rsid w:val="005620B1"/>
    <w:rsid w:val="0056316B"/>
    <w:rsid w:val="005741DF"/>
    <w:rsid w:val="0057463C"/>
    <w:rsid w:val="00577C75"/>
    <w:rsid w:val="00577F34"/>
    <w:rsid w:val="00582F05"/>
    <w:rsid w:val="005A11AC"/>
    <w:rsid w:val="005A50D3"/>
    <w:rsid w:val="005B7997"/>
    <w:rsid w:val="005D0E33"/>
    <w:rsid w:val="005D455A"/>
    <w:rsid w:val="005D56C2"/>
    <w:rsid w:val="005D609A"/>
    <w:rsid w:val="005F6178"/>
    <w:rsid w:val="005F6E29"/>
    <w:rsid w:val="00603D75"/>
    <w:rsid w:val="006154B9"/>
    <w:rsid w:val="00626C9F"/>
    <w:rsid w:val="00630A41"/>
    <w:rsid w:val="00635F65"/>
    <w:rsid w:val="00636166"/>
    <w:rsid w:val="00660E42"/>
    <w:rsid w:val="00663486"/>
    <w:rsid w:val="006801B7"/>
    <w:rsid w:val="00683CBA"/>
    <w:rsid w:val="006845BD"/>
    <w:rsid w:val="00686269"/>
    <w:rsid w:val="00686488"/>
    <w:rsid w:val="006B4EB9"/>
    <w:rsid w:val="006B52E5"/>
    <w:rsid w:val="006B5C2E"/>
    <w:rsid w:val="006C5FD7"/>
    <w:rsid w:val="006E19DD"/>
    <w:rsid w:val="006E6DDF"/>
    <w:rsid w:val="006F260A"/>
    <w:rsid w:val="00700308"/>
    <w:rsid w:val="00703E2B"/>
    <w:rsid w:val="00712246"/>
    <w:rsid w:val="00724DE0"/>
    <w:rsid w:val="007258DB"/>
    <w:rsid w:val="00730145"/>
    <w:rsid w:val="0073015C"/>
    <w:rsid w:val="00741198"/>
    <w:rsid w:val="007615BF"/>
    <w:rsid w:val="0077251A"/>
    <w:rsid w:val="00776B3E"/>
    <w:rsid w:val="007774FB"/>
    <w:rsid w:val="00781C8D"/>
    <w:rsid w:val="00783D50"/>
    <w:rsid w:val="00787E4E"/>
    <w:rsid w:val="00791481"/>
    <w:rsid w:val="007A2230"/>
    <w:rsid w:val="007C2277"/>
    <w:rsid w:val="007C38D9"/>
    <w:rsid w:val="007C51A3"/>
    <w:rsid w:val="007D1776"/>
    <w:rsid w:val="007D4565"/>
    <w:rsid w:val="007D59EE"/>
    <w:rsid w:val="007D62C0"/>
    <w:rsid w:val="007D7414"/>
    <w:rsid w:val="007E2849"/>
    <w:rsid w:val="007E43BB"/>
    <w:rsid w:val="007E5A95"/>
    <w:rsid w:val="007F07B2"/>
    <w:rsid w:val="007F1C72"/>
    <w:rsid w:val="00800D7B"/>
    <w:rsid w:val="0080612A"/>
    <w:rsid w:val="008147BB"/>
    <w:rsid w:val="008149BC"/>
    <w:rsid w:val="00824776"/>
    <w:rsid w:val="00827653"/>
    <w:rsid w:val="00837BCC"/>
    <w:rsid w:val="00841D4A"/>
    <w:rsid w:val="00845787"/>
    <w:rsid w:val="00856006"/>
    <w:rsid w:val="00883541"/>
    <w:rsid w:val="00886596"/>
    <w:rsid w:val="008916C4"/>
    <w:rsid w:val="00892970"/>
    <w:rsid w:val="0089611F"/>
    <w:rsid w:val="00896D7F"/>
    <w:rsid w:val="008A5BF7"/>
    <w:rsid w:val="008B3D20"/>
    <w:rsid w:val="008B4ED1"/>
    <w:rsid w:val="008C5774"/>
    <w:rsid w:val="008D327C"/>
    <w:rsid w:val="008D35F6"/>
    <w:rsid w:val="008E5AE0"/>
    <w:rsid w:val="008F0026"/>
    <w:rsid w:val="008F0BA4"/>
    <w:rsid w:val="009014DD"/>
    <w:rsid w:val="0090270C"/>
    <w:rsid w:val="0091733B"/>
    <w:rsid w:val="00922EFD"/>
    <w:rsid w:val="00946217"/>
    <w:rsid w:val="00962141"/>
    <w:rsid w:val="009758CF"/>
    <w:rsid w:val="009836AD"/>
    <w:rsid w:val="00986F6D"/>
    <w:rsid w:val="009A704A"/>
    <w:rsid w:val="009B0522"/>
    <w:rsid w:val="009C1EAC"/>
    <w:rsid w:val="009D0F9E"/>
    <w:rsid w:val="00A30E10"/>
    <w:rsid w:val="00A441C3"/>
    <w:rsid w:val="00A451C3"/>
    <w:rsid w:val="00A505BC"/>
    <w:rsid w:val="00A61D9B"/>
    <w:rsid w:val="00A72271"/>
    <w:rsid w:val="00A91895"/>
    <w:rsid w:val="00A92A4A"/>
    <w:rsid w:val="00A969EA"/>
    <w:rsid w:val="00AB165A"/>
    <w:rsid w:val="00AD177A"/>
    <w:rsid w:val="00AD1F76"/>
    <w:rsid w:val="00AD4A56"/>
    <w:rsid w:val="00AD713F"/>
    <w:rsid w:val="00AD79B9"/>
    <w:rsid w:val="00AE05C6"/>
    <w:rsid w:val="00AE1935"/>
    <w:rsid w:val="00B1098B"/>
    <w:rsid w:val="00B25EA6"/>
    <w:rsid w:val="00B30946"/>
    <w:rsid w:val="00B31279"/>
    <w:rsid w:val="00B554A0"/>
    <w:rsid w:val="00B60A3F"/>
    <w:rsid w:val="00B6369F"/>
    <w:rsid w:val="00B71412"/>
    <w:rsid w:val="00B76A5F"/>
    <w:rsid w:val="00B80270"/>
    <w:rsid w:val="00B87B08"/>
    <w:rsid w:val="00B966FF"/>
    <w:rsid w:val="00BA7C9C"/>
    <w:rsid w:val="00BC3863"/>
    <w:rsid w:val="00C01237"/>
    <w:rsid w:val="00C01B12"/>
    <w:rsid w:val="00C134B5"/>
    <w:rsid w:val="00C24298"/>
    <w:rsid w:val="00C36C66"/>
    <w:rsid w:val="00C53AB8"/>
    <w:rsid w:val="00C9381A"/>
    <w:rsid w:val="00C97182"/>
    <w:rsid w:val="00CB09C8"/>
    <w:rsid w:val="00CC16E2"/>
    <w:rsid w:val="00CC1A5F"/>
    <w:rsid w:val="00CC6664"/>
    <w:rsid w:val="00CC7BB5"/>
    <w:rsid w:val="00CD333B"/>
    <w:rsid w:val="00CD4702"/>
    <w:rsid w:val="00CD7C3E"/>
    <w:rsid w:val="00CE40A9"/>
    <w:rsid w:val="00CF2733"/>
    <w:rsid w:val="00CF36BA"/>
    <w:rsid w:val="00D04C52"/>
    <w:rsid w:val="00D0737C"/>
    <w:rsid w:val="00D1146B"/>
    <w:rsid w:val="00D15BD7"/>
    <w:rsid w:val="00D25091"/>
    <w:rsid w:val="00D27274"/>
    <w:rsid w:val="00D464DA"/>
    <w:rsid w:val="00D73A04"/>
    <w:rsid w:val="00D85D35"/>
    <w:rsid w:val="00DA740D"/>
    <w:rsid w:val="00DB58BF"/>
    <w:rsid w:val="00DE07E0"/>
    <w:rsid w:val="00DE2218"/>
    <w:rsid w:val="00DE3CCD"/>
    <w:rsid w:val="00E065E6"/>
    <w:rsid w:val="00E10669"/>
    <w:rsid w:val="00E23AE2"/>
    <w:rsid w:val="00E30131"/>
    <w:rsid w:val="00E32A55"/>
    <w:rsid w:val="00E342AE"/>
    <w:rsid w:val="00E36166"/>
    <w:rsid w:val="00E369B4"/>
    <w:rsid w:val="00E37298"/>
    <w:rsid w:val="00E40497"/>
    <w:rsid w:val="00E64002"/>
    <w:rsid w:val="00E6525D"/>
    <w:rsid w:val="00E6714E"/>
    <w:rsid w:val="00E7102E"/>
    <w:rsid w:val="00E72023"/>
    <w:rsid w:val="00E80E48"/>
    <w:rsid w:val="00E910EA"/>
    <w:rsid w:val="00EA4C53"/>
    <w:rsid w:val="00EA54A4"/>
    <w:rsid w:val="00EA7C47"/>
    <w:rsid w:val="00EB19CF"/>
    <w:rsid w:val="00EC38AF"/>
    <w:rsid w:val="00EC4F90"/>
    <w:rsid w:val="00EC54B2"/>
    <w:rsid w:val="00EC6957"/>
    <w:rsid w:val="00ED1126"/>
    <w:rsid w:val="00ED3D5D"/>
    <w:rsid w:val="00EE55DF"/>
    <w:rsid w:val="00F00310"/>
    <w:rsid w:val="00F00724"/>
    <w:rsid w:val="00F1779C"/>
    <w:rsid w:val="00F17D50"/>
    <w:rsid w:val="00F22020"/>
    <w:rsid w:val="00F33E51"/>
    <w:rsid w:val="00F409D3"/>
    <w:rsid w:val="00F50E49"/>
    <w:rsid w:val="00F5472D"/>
    <w:rsid w:val="00F673B5"/>
    <w:rsid w:val="00F70D09"/>
    <w:rsid w:val="00F71223"/>
    <w:rsid w:val="00F745DC"/>
    <w:rsid w:val="00F84AD3"/>
    <w:rsid w:val="00F92ECE"/>
    <w:rsid w:val="00FE4E8C"/>
    <w:rsid w:val="00FF2BC3"/>
    <w:rsid w:val="00FF6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0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006"/>
    <w:rPr>
      <w:sz w:val="18"/>
      <w:szCs w:val="18"/>
    </w:rPr>
  </w:style>
  <w:style w:type="paragraph" w:styleId="a4">
    <w:name w:val="footer"/>
    <w:basedOn w:val="a"/>
    <w:link w:val="Char0"/>
    <w:uiPriority w:val="99"/>
    <w:unhideWhenUsed/>
    <w:rsid w:val="00856006"/>
    <w:pPr>
      <w:tabs>
        <w:tab w:val="center" w:pos="4153"/>
        <w:tab w:val="right" w:pos="8306"/>
      </w:tabs>
      <w:snapToGrid w:val="0"/>
      <w:jc w:val="left"/>
    </w:pPr>
    <w:rPr>
      <w:sz w:val="18"/>
      <w:szCs w:val="18"/>
    </w:rPr>
  </w:style>
  <w:style w:type="character" w:customStyle="1" w:styleId="Char0">
    <w:name w:val="页脚 Char"/>
    <w:basedOn w:val="a0"/>
    <w:link w:val="a4"/>
    <w:uiPriority w:val="99"/>
    <w:rsid w:val="00856006"/>
    <w:rPr>
      <w:sz w:val="18"/>
      <w:szCs w:val="18"/>
    </w:rPr>
  </w:style>
  <w:style w:type="paragraph" w:customStyle="1" w:styleId="f-article-title-tiny">
    <w:name w:val="f-article-title-tiny"/>
    <w:basedOn w:val="a"/>
    <w:rsid w:val="00E23AE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E23AE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3B7E30"/>
    <w:pPr>
      <w:ind w:firstLineChars="200" w:firstLine="420"/>
    </w:pPr>
  </w:style>
  <w:style w:type="paragraph" w:styleId="a7">
    <w:name w:val="Balloon Text"/>
    <w:basedOn w:val="a"/>
    <w:link w:val="Char1"/>
    <w:uiPriority w:val="99"/>
    <w:semiHidden/>
    <w:unhideWhenUsed/>
    <w:rsid w:val="006E19DD"/>
    <w:rPr>
      <w:sz w:val="18"/>
      <w:szCs w:val="18"/>
    </w:rPr>
  </w:style>
  <w:style w:type="character" w:customStyle="1" w:styleId="Char1">
    <w:name w:val="批注框文本 Char"/>
    <w:basedOn w:val="a0"/>
    <w:link w:val="a7"/>
    <w:uiPriority w:val="99"/>
    <w:semiHidden/>
    <w:rsid w:val="006E19DD"/>
    <w:rPr>
      <w:sz w:val="18"/>
      <w:szCs w:val="18"/>
    </w:rPr>
  </w:style>
  <w:style w:type="character" w:styleId="a8">
    <w:name w:val="Strong"/>
    <w:basedOn w:val="a0"/>
    <w:uiPriority w:val="22"/>
    <w:qFormat/>
    <w:rsid w:val="007D7414"/>
    <w:rPr>
      <w:b/>
      <w:bCs/>
    </w:rPr>
  </w:style>
  <w:style w:type="paragraph" w:customStyle="1" w:styleId="Default">
    <w:name w:val="Default"/>
    <w:rsid w:val="0046514D"/>
    <w:pPr>
      <w:widowControl w:val="0"/>
      <w:autoSpaceDE w:val="0"/>
      <w:autoSpaceDN w:val="0"/>
      <w:adjustRightInd w:val="0"/>
    </w:pPr>
    <w:rPr>
      <w:rFonts w:ascii="宋体" w:eastAsia="宋体" w:cs="宋体"/>
      <w:color w:val="000000"/>
      <w:kern w:val="0"/>
      <w:sz w:val="24"/>
      <w:szCs w:val="24"/>
    </w:rPr>
  </w:style>
  <w:style w:type="character" w:styleId="a9">
    <w:name w:val="Hyperlink"/>
    <w:basedOn w:val="a0"/>
    <w:uiPriority w:val="99"/>
    <w:semiHidden/>
    <w:unhideWhenUsed/>
    <w:rsid w:val="003D46A5"/>
    <w:rPr>
      <w:color w:val="0000FF"/>
      <w:u w:val="single"/>
    </w:rPr>
  </w:style>
</w:styles>
</file>

<file path=word/webSettings.xml><?xml version="1.0" encoding="utf-8"?>
<w:webSettings xmlns:r="http://schemas.openxmlformats.org/officeDocument/2006/relationships" xmlns:w="http://schemas.openxmlformats.org/wordprocessingml/2006/main">
  <w:divs>
    <w:div w:id="584731059">
      <w:bodyDiv w:val="1"/>
      <w:marLeft w:val="0"/>
      <w:marRight w:val="0"/>
      <w:marTop w:val="0"/>
      <w:marBottom w:val="0"/>
      <w:divBdr>
        <w:top w:val="none" w:sz="0" w:space="0" w:color="auto"/>
        <w:left w:val="none" w:sz="0" w:space="0" w:color="auto"/>
        <w:bottom w:val="none" w:sz="0" w:space="0" w:color="auto"/>
        <w:right w:val="none" w:sz="0" w:space="0" w:color="auto"/>
      </w:divBdr>
    </w:div>
    <w:div w:id="1290891647">
      <w:bodyDiv w:val="1"/>
      <w:marLeft w:val="0"/>
      <w:marRight w:val="0"/>
      <w:marTop w:val="0"/>
      <w:marBottom w:val="0"/>
      <w:divBdr>
        <w:top w:val="none" w:sz="0" w:space="0" w:color="auto"/>
        <w:left w:val="none" w:sz="0" w:space="0" w:color="auto"/>
        <w:bottom w:val="none" w:sz="0" w:space="0" w:color="auto"/>
        <w:right w:val="none" w:sz="0" w:space="0" w:color="auto"/>
      </w:divBdr>
      <w:divsChild>
        <w:div w:id="743375233">
          <w:marLeft w:val="0"/>
          <w:marRight w:val="0"/>
          <w:marTop w:val="0"/>
          <w:marBottom w:val="0"/>
          <w:divBdr>
            <w:top w:val="none" w:sz="0" w:space="0" w:color="auto"/>
            <w:left w:val="none" w:sz="0" w:space="0" w:color="auto"/>
            <w:bottom w:val="none" w:sz="0" w:space="0" w:color="auto"/>
            <w:right w:val="none" w:sz="0" w:space="0" w:color="auto"/>
          </w:divBdr>
          <w:divsChild>
            <w:div w:id="1912765516">
              <w:marLeft w:val="0"/>
              <w:marRight w:val="0"/>
              <w:marTop w:val="0"/>
              <w:marBottom w:val="0"/>
              <w:divBdr>
                <w:top w:val="none" w:sz="0" w:space="0" w:color="auto"/>
                <w:left w:val="none" w:sz="0" w:space="0" w:color="auto"/>
                <w:bottom w:val="none" w:sz="0" w:space="0" w:color="auto"/>
                <w:right w:val="none" w:sz="0" w:space="0" w:color="auto"/>
              </w:divBdr>
              <w:divsChild>
                <w:div w:id="205139560">
                  <w:marLeft w:val="0"/>
                  <w:marRight w:val="0"/>
                  <w:marTop w:val="0"/>
                  <w:marBottom w:val="0"/>
                  <w:divBdr>
                    <w:top w:val="none" w:sz="0" w:space="0" w:color="auto"/>
                    <w:left w:val="none" w:sz="0" w:space="0" w:color="auto"/>
                    <w:bottom w:val="none" w:sz="0" w:space="0" w:color="auto"/>
                    <w:right w:val="none" w:sz="0" w:space="0" w:color="auto"/>
                  </w:divBdr>
                  <w:divsChild>
                    <w:div w:id="1977371193">
                      <w:marLeft w:val="0"/>
                      <w:marRight w:val="0"/>
                      <w:marTop w:val="0"/>
                      <w:marBottom w:val="0"/>
                      <w:divBdr>
                        <w:top w:val="none" w:sz="0" w:space="0" w:color="auto"/>
                        <w:left w:val="none" w:sz="0" w:space="0" w:color="auto"/>
                        <w:bottom w:val="none" w:sz="0" w:space="0" w:color="auto"/>
                        <w:right w:val="none" w:sz="0" w:space="0" w:color="auto"/>
                      </w:divBdr>
                      <w:divsChild>
                        <w:div w:id="274599196">
                          <w:marLeft w:val="0"/>
                          <w:marRight w:val="0"/>
                          <w:marTop w:val="0"/>
                          <w:marBottom w:val="0"/>
                          <w:divBdr>
                            <w:top w:val="none" w:sz="0" w:space="0" w:color="auto"/>
                            <w:left w:val="none" w:sz="0" w:space="0" w:color="auto"/>
                            <w:bottom w:val="none" w:sz="0" w:space="0" w:color="auto"/>
                            <w:right w:val="none" w:sz="0" w:space="0" w:color="auto"/>
                          </w:divBdr>
                          <w:divsChild>
                            <w:div w:id="407191460">
                              <w:marLeft w:val="0"/>
                              <w:marRight w:val="0"/>
                              <w:marTop w:val="0"/>
                              <w:marBottom w:val="0"/>
                              <w:divBdr>
                                <w:top w:val="none" w:sz="0" w:space="0" w:color="auto"/>
                                <w:left w:val="none" w:sz="0" w:space="0" w:color="auto"/>
                                <w:bottom w:val="none" w:sz="0" w:space="0" w:color="auto"/>
                                <w:right w:val="none" w:sz="0" w:space="0" w:color="auto"/>
                              </w:divBdr>
                              <w:divsChild>
                                <w:div w:id="907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393128">
      <w:bodyDiv w:val="1"/>
      <w:marLeft w:val="0"/>
      <w:marRight w:val="0"/>
      <w:marTop w:val="0"/>
      <w:marBottom w:val="0"/>
      <w:divBdr>
        <w:top w:val="none" w:sz="0" w:space="0" w:color="auto"/>
        <w:left w:val="none" w:sz="0" w:space="0" w:color="auto"/>
        <w:bottom w:val="none" w:sz="0" w:space="0" w:color="auto"/>
        <w:right w:val="none" w:sz="0" w:space="0" w:color="auto"/>
      </w:divBdr>
      <w:divsChild>
        <w:div w:id="704646300">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sChild>
            <w:div w:id="2050258672">
              <w:marLeft w:val="0"/>
              <w:marRight w:val="0"/>
              <w:marTop w:val="0"/>
              <w:marBottom w:val="0"/>
              <w:divBdr>
                <w:top w:val="none" w:sz="0" w:space="0" w:color="auto"/>
                <w:left w:val="none" w:sz="0" w:space="0" w:color="auto"/>
                <w:bottom w:val="none" w:sz="0" w:space="0" w:color="auto"/>
                <w:right w:val="none" w:sz="0" w:space="0" w:color="auto"/>
              </w:divBdr>
              <w:divsChild>
                <w:div w:id="1726828765">
                  <w:marLeft w:val="0"/>
                  <w:marRight w:val="0"/>
                  <w:marTop w:val="0"/>
                  <w:marBottom w:val="0"/>
                  <w:divBdr>
                    <w:top w:val="none" w:sz="0" w:space="0" w:color="auto"/>
                    <w:left w:val="none" w:sz="0" w:space="0" w:color="auto"/>
                    <w:bottom w:val="none" w:sz="0" w:space="0" w:color="auto"/>
                    <w:right w:val="none" w:sz="0" w:space="0" w:color="auto"/>
                  </w:divBdr>
                  <w:divsChild>
                    <w:div w:id="581334911">
                      <w:marLeft w:val="0"/>
                      <w:marRight w:val="0"/>
                      <w:marTop w:val="0"/>
                      <w:marBottom w:val="0"/>
                      <w:divBdr>
                        <w:top w:val="none" w:sz="0" w:space="0" w:color="auto"/>
                        <w:left w:val="none" w:sz="0" w:space="0" w:color="auto"/>
                        <w:bottom w:val="none" w:sz="0" w:space="0" w:color="auto"/>
                        <w:right w:val="none" w:sz="0" w:space="0" w:color="auto"/>
                      </w:divBdr>
                      <w:divsChild>
                        <w:div w:id="1110052584">
                          <w:marLeft w:val="0"/>
                          <w:marRight w:val="0"/>
                          <w:marTop w:val="0"/>
                          <w:marBottom w:val="0"/>
                          <w:divBdr>
                            <w:top w:val="none" w:sz="0" w:space="0" w:color="auto"/>
                            <w:left w:val="none" w:sz="0" w:space="0" w:color="auto"/>
                            <w:bottom w:val="none" w:sz="0" w:space="0" w:color="auto"/>
                            <w:right w:val="none" w:sz="0" w:space="0" w:color="auto"/>
                          </w:divBdr>
                        </w:div>
                      </w:divsChild>
                    </w:div>
                    <w:div w:id="7408573">
                      <w:marLeft w:val="0"/>
                      <w:marRight w:val="0"/>
                      <w:marTop w:val="0"/>
                      <w:marBottom w:val="75"/>
                      <w:divBdr>
                        <w:top w:val="single" w:sz="6" w:space="0" w:color="D8D8D8"/>
                        <w:left w:val="single" w:sz="6" w:space="0" w:color="D8D8D8"/>
                        <w:bottom w:val="single" w:sz="6" w:space="0" w:color="D8D8D8"/>
                        <w:right w:val="single" w:sz="6" w:space="0" w:color="D8D8D8"/>
                      </w:divBdr>
                    </w:div>
                  </w:divsChild>
                </w:div>
                <w:div w:id="8139865">
                  <w:marLeft w:val="0"/>
                  <w:marRight w:val="0"/>
                  <w:marTop w:val="0"/>
                  <w:marBottom w:val="0"/>
                  <w:divBdr>
                    <w:top w:val="none" w:sz="0" w:space="0" w:color="auto"/>
                    <w:left w:val="none" w:sz="0" w:space="0" w:color="auto"/>
                    <w:bottom w:val="none" w:sz="0" w:space="0" w:color="auto"/>
                    <w:right w:val="none" w:sz="0" w:space="0" w:color="auto"/>
                  </w:divBdr>
                  <w:divsChild>
                    <w:div w:id="1310787301">
                      <w:marLeft w:val="0"/>
                      <w:marRight w:val="0"/>
                      <w:marTop w:val="0"/>
                      <w:marBottom w:val="0"/>
                      <w:divBdr>
                        <w:top w:val="none" w:sz="0" w:space="0" w:color="auto"/>
                        <w:left w:val="none" w:sz="0" w:space="0" w:color="auto"/>
                        <w:bottom w:val="none" w:sz="0" w:space="0" w:color="auto"/>
                        <w:right w:val="none" w:sz="0" w:space="0" w:color="auto"/>
                      </w:divBdr>
                    </w:div>
                  </w:divsChild>
                </w:div>
                <w:div w:id="109446646">
                  <w:marLeft w:val="0"/>
                  <w:marRight w:val="0"/>
                  <w:marTop w:val="0"/>
                  <w:marBottom w:val="0"/>
                  <w:divBdr>
                    <w:top w:val="none" w:sz="0" w:space="0" w:color="auto"/>
                    <w:left w:val="none" w:sz="0" w:space="0" w:color="auto"/>
                    <w:bottom w:val="none" w:sz="0" w:space="0" w:color="auto"/>
                    <w:right w:val="none" w:sz="0" w:space="0" w:color="auto"/>
                  </w:divBdr>
                  <w:divsChild>
                    <w:div w:id="1117018345">
                      <w:marLeft w:val="0"/>
                      <w:marRight w:val="0"/>
                      <w:marTop w:val="0"/>
                      <w:marBottom w:val="0"/>
                      <w:divBdr>
                        <w:top w:val="none" w:sz="0" w:space="0" w:color="auto"/>
                        <w:left w:val="none" w:sz="0" w:space="0" w:color="auto"/>
                        <w:bottom w:val="none" w:sz="0" w:space="0" w:color="auto"/>
                        <w:right w:val="none" w:sz="0" w:space="0" w:color="auto"/>
                      </w:divBdr>
                    </w:div>
                  </w:divsChild>
                </w:div>
                <w:div w:id="354505313">
                  <w:marLeft w:val="0"/>
                  <w:marRight w:val="0"/>
                  <w:marTop w:val="0"/>
                  <w:marBottom w:val="0"/>
                  <w:divBdr>
                    <w:top w:val="single" w:sz="2" w:space="0" w:color="DBDBDB"/>
                    <w:left w:val="single" w:sz="6" w:space="8" w:color="DBDBDB"/>
                    <w:bottom w:val="single" w:sz="6" w:space="0" w:color="DBDBDB"/>
                    <w:right w:val="single" w:sz="6" w:space="0" w:color="DBDBDB"/>
                  </w:divBdr>
                  <w:divsChild>
                    <w:div w:id="1307200108">
                      <w:marLeft w:val="0"/>
                      <w:marRight w:val="0"/>
                      <w:marTop w:val="0"/>
                      <w:marBottom w:val="0"/>
                      <w:divBdr>
                        <w:top w:val="none" w:sz="0" w:space="0" w:color="auto"/>
                        <w:left w:val="none" w:sz="0" w:space="0" w:color="auto"/>
                        <w:bottom w:val="none" w:sz="0" w:space="0" w:color="auto"/>
                        <w:right w:val="none" w:sz="0" w:space="0" w:color="auto"/>
                      </w:divBdr>
                      <w:divsChild>
                        <w:div w:id="396128669">
                          <w:marLeft w:val="0"/>
                          <w:marRight w:val="0"/>
                          <w:marTop w:val="0"/>
                          <w:marBottom w:val="0"/>
                          <w:divBdr>
                            <w:top w:val="none" w:sz="0" w:space="0" w:color="auto"/>
                            <w:left w:val="none" w:sz="0" w:space="0" w:color="auto"/>
                            <w:bottom w:val="none" w:sz="0" w:space="0" w:color="auto"/>
                            <w:right w:val="none" w:sz="0" w:space="0" w:color="auto"/>
                          </w:divBdr>
                          <w:divsChild>
                            <w:div w:id="1185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2268">
              <w:marLeft w:val="0"/>
              <w:marRight w:val="0"/>
              <w:marTop w:val="0"/>
              <w:marBottom w:val="0"/>
              <w:divBdr>
                <w:top w:val="none" w:sz="0" w:space="0" w:color="auto"/>
                <w:left w:val="none" w:sz="0" w:space="0" w:color="auto"/>
                <w:bottom w:val="none" w:sz="0" w:space="0" w:color="auto"/>
                <w:right w:val="none" w:sz="0" w:space="0" w:color="auto"/>
              </w:divBdr>
              <w:divsChild>
                <w:div w:id="344282767">
                  <w:marLeft w:val="0"/>
                  <w:marRight w:val="0"/>
                  <w:marTop w:val="0"/>
                  <w:marBottom w:val="150"/>
                  <w:divBdr>
                    <w:top w:val="single" w:sz="6" w:space="1" w:color="BFBFBF"/>
                    <w:left w:val="single" w:sz="6" w:space="1" w:color="BFBFBF"/>
                    <w:bottom w:val="single" w:sz="6" w:space="1" w:color="BFBFBF"/>
                    <w:right w:val="single" w:sz="6" w:space="1" w:color="BFBFBF"/>
                  </w:divBdr>
                  <w:divsChild>
                    <w:div w:id="133183221">
                      <w:marLeft w:val="0"/>
                      <w:marRight w:val="0"/>
                      <w:marTop w:val="0"/>
                      <w:marBottom w:val="0"/>
                      <w:divBdr>
                        <w:top w:val="none" w:sz="0" w:space="0" w:color="auto"/>
                        <w:left w:val="none" w:sz="0" w:space="0" w:color="auto"/>
                        <w:bottom w:val="none" w:sz="0" w:space="0" w:color="auto"/>
                        <w:right w:val="none" w:sz="0" w:space="0" w:color="auto"/>
                      </w:divBdr>
                    </w:div>
                    <w:div w:id="1663701614">
                      <w:marLeft w:val="0"/>
                      <w:marRight w:val="0"/>
                      <w:marTop w:val="0"/>
                      <w:marBottom w:val="0"/>
                      <w:divBdr>
                        <w:top w:val="single" w:sz="6" w:space="0" w:color="FFFFFF"/>
                        <w:left w:val="none" w:sz="0" w:space="0" w:color="auto"/>
                        <w:bottom w:val="none" w:sz="0" w:space="0" w:color="auto"/>
                        <w:right w:val="none" w:sz="0" w:space="0" w:color="auto"/>
                      </w:divBdr>
                      <w:divsChild>
                        <w:div w:id="1799685424">
                          <w:marLeft w:val="0"/>
                          <w:marRight w:val="0"/>
                          <w:marTop w:val="0"/>
                          <w:marBottom w:val="0"/>
                          <w:divBdr>
                            <w:top w:val="none" w:sz="0" w:space="0" w:color="auto"/>
                            <w:left w:val="single" w:sz="12" w:space="15" w:color="BFBFBF"/>
                            <w:bottom w:val="none" w:sz="0" w:space="0" w:color="auto"/>
                            <w:right w:val="none" w:sz="0" w:space="0" w:color="auto"/>
                          </w:divBdr>
                          <w:divsChild>
                            <w:div w:id="1617641933">
                              <w:marLeft w:val="0"/>
                              <w:marRight w:val="0"/>
                              <w:marTop w:val="0"/>
                              <w:marBottom w:val="0"/>
                              <w:divBdr>
                                <w:top w:val="none" w:sz="0" w:space="0" w:color="auto"/>
                                <w:left w:val="none" w:sz="0" w:space="0" w:color="auto"/>
                                <w:bottom w:val="none" w:sz="0" w:space="0" w:color="auto"/>
                                <w:right w:val="none" w:sz="0" w:space="0" w:color="auto"/>
                              </w:divBdr>
                            </w:div>
                          </w:divsChild>
                        </w:div>
                        <w:div w:id="1261643078">
                          <w:marLeft w:val="0"/>
                          <w:marRight w:val="0"/>
                          <w:marTop w:val="0"/>
                          <w:marBottom w:val="0"/>
                          <w:divBdr>
                            <w:top w:val="none" w:sz="0" w:space="0" w:color="auto"/>
                            <w:left w:val="dashed" w:sz="6" w:space="15" w:color="BFBFBF"/>
                            <w:bottom w:val="none" w:sz="0" w:space="0" w:color="auto"/>
                            <w:right w:val="none" w:sz="0" w:space="0" w:color="auto"/>
                          </w:divBdr>
                          <w:divsChild>
                            <w:div w:id="82117828">
                              <w:marLeft w:val="0"/>
                              <w:marRight w:val="0"/>
                              <w:marTop w:val="0"/>
                              <w:marBottom w:val="0"/>
                              <w:divBdr>
                                <w:top w:val="none" w:sz="0" w:space="0" w:color="auto"/>
                                <w:left w:val="none" w:sz="0" w:space="0" w:color="auto"/>
                                <w:bottom w:val="none" w:sz="0" w:space="0" w:color="auto"/>
                                <w:right w:val="none" w:sz="0" w:space="0" w:color="auto"/>
                              </w:divBdr>
                            </w:div>
                          </w:divsChild>
                        </w:div>
                        <w:div w:id="1314872162">
                          <w:marLeft w:val="0"/>
                          <w:marRight w:val="0"/>
                          <w:marTop w:val="0"/>
                          <w:marBottom w:val="0"/>
                          <w:divBdr>
                            <w:top w:val="none" w:sz="0" w:space="0" w:color="auto"/>
                            <w:left w:val="dashed" w:sz="6" w:space="15" w:color="BFBFBF"/>
                            <w:bottom w:val="none" w:sz="0" w:space="0" w:color="auto"/>
                            <w:right w:val="none" w:sz="0" w:space="0" w:color="auto"/>
                          </w:divBdr>
                          <w:divsChild>
                            <w:div w:id="1293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951">
                  <w:marLeft w:val="0"/>
                  <w:marRight w:val="0"/>
                  <w:marTop w:val="0"/>
                  <w:marBottom w:val="0"/>
                  <w:divBdr>
                    <w:top w:val="single" w:sz="6" w:space="0" w:color="BFBFBF"/>
                    <w:left w:val="single" w:sz="6" w:space="0" w:color="BFBFBF"/>
                    <w:bottom w:val="single" w:sz="6" w:space="0" w:color="BFBFBF"/>
                    <w:right w:val="single" w:sz="6" w:space="0" w:color="BFBFBF"/>
                  </w:divBdr>
                  <w:divsChild>
                    <w:div w:id="768887284">
                      <w:marLeft w:val="0"/>
                      <w:marRight w:val="0"/>
                      <w:marTop w:val="0"/>
                      <w:marBottom w:val="0"/>
                      <w:divBdr>
                        <w:top w:val="none" w:sz="0" w:space="0" w:color="auto"/>
                        <w:left w:val="none" w:sz="0" w:space="0" w:color="auto"/>
                        <w:bottom w:val="none" w:sz="0" w:space="0" w:color="auto"/>
                        <w:right w:val="none" w:sz="0" w:space="0" w:color="auto"/>
                      </w:divBdr>
                    </w:div>
                    <w:div w:id="741566995">
                      <w:marLeft w:val="0"/>
                      <w:marRight w:val="0"/>
                      <w:marTop w:val="0"/>
                      <w:marBottom w:val="0"/>
                      <w:divBdr>
                        <w:top w:val="none" w:sz="0" w:space="0" w:color="auto"/>
                        <w:left w:val="none" w:sz="0" w:space="0" w:color="auto"/>
                        <w:bottom w:val="none" w:sz="0" w:space="0" w:color="auto"/>
                        <w:right w:val="none" w:sz="0" w:space="0" w:color="auto"/>
                      </w:divBdr>
                    </w:div>
                  </w:divsChild>
                </w:div>
                <w:div w:id="78718899">
                  <w:marLeft w:val="0"/>
                  <w:marRight w:val="0"/>
                  <w:marTop w:val="0"/>
                  <w:marBottom w:val="0"/>
                  <w:divBdr>
                    <w:top w:val="none" w:sz="0" w:space="0" w:color="auto"/>
                    <w:left w:val="none" w:sz="0" w:space="0" w:color="auto"/>
                    <w:bottom w:val="none" w:sz="0" w:space="0" w:color="auto"/>
                    <w:right w:val="none" w:sz="0" w:space="0" w:color="auto"/>
                  </w:divBdr>
                  <w:divsChild>
                    <w:div w:id="1600258582">
                      <w:marLeft w:val="0"/>
                      <w:marRight w:val="0"/>
                      <w:marTop w:val="0"/>
                      <w:marBottom w:val="0"/>
                      <w:divBdr>
                        <w:top w:val="none" w:sz="0" w:space="0" w:color="auto"/>
                        <w:left w:val="none" w:sz="0" w:space="0" w:color="auto"/>
                        <w:bottom w:val="none" w:sz="0" w:space="0" w:color="auto"/>
                        <w:right w:val="none" w:sz="0" w:space="0" w:color="auto"/>
                      </w:divBdr>
                      <w:divsChild>
                        <w:div w:id="1056314785">
                          <w:marLeft w:val="0"/>
                          <w:marRight w:val="0"/>
                          <w:marTop w:val="0"/>
                          <w:marBottom w:val="0"/>
                          <w:divBdr>
                            <w:top w:val="none" w:sz="0" w:space="0" w:color="auto"/>
                            <w:left w:val="none" w:sz="0" w:space="0" w:color="auto"/>
                            <w:bottom w:val="none" w:sz="0" w:space="0" w:color="auto"/>
                            <w:right w:val="none" w:sz="0" w:space="0" w:color="auto"/>
                          </w:divBdr>
                        </w:div>
                        <w:div w:id="1061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2017">
          <w:marLeft w:val="0"/>
          <w:marRight w:val="0"/>
          <w:marTop w:val="0"/>
          <w:marBottom w:val="0"/>
          <w:divBdr>
            <w:top w:val="none" w:sz="0" w:space="0" w:color="auto"/>
            <w:left w:val="none" w:sz="0" w:space="0" w:color="auto"/>
            <w:bottom w:val="none" w:sz="0" w:space="0" w:color="auto"/>
            <w:right w:val="none" w:sz="0" w:space="0" w:color="auto"/>
          </w:divBdr>
          <w:divsChild>
            <w:div w:id="1795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480">
      <w:bodyDiv w:val="1"/>
      <w:marLeft w:val="0"/>
      <w:marRight w:val="0"/>
      <w:marTop w:val="0"/>
      <w:marBottom w:val="0"/>
      <w:divBdr>
        <w:top w:val="none" w:sz="0" w:space="0" w:color="auto"/>
        <w:left w:val="none" w:sz="0" w:space="0" w:color="auto"/>
        <w:bottom w:val="none" w:sz="0" w:space="0" w:color="auto"/>
        <w:right w:val="none" w:sz="0" w:space="0" w:color="auto"/>
      </w:divBdr>
    </w:div>
    <w:div w:id="2120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E24FD-3E17-4F1E-92EC-3413384E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1057</Words>
  <Characters>6030</Characters>
  <Application>Microsoft Office Word</Application>
  <DocSecurity>0</DocSecurity>
  <Lines>50</Lines>
  <Paragraphs>14</Paragraphs>
  <ScaleCrop>false</ScaleCrop>
  <Company>Microsoft</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dc:creator>
  <cp:lastModifiedBy>金建德</cp:lastModifiedBy>
  <cp:revision>15</cp:revision>
  <cp:lastPrinted>2018-01-12T00:44:00Z</cp:lastPrinted>
  <dcterms:created xsi:type="dcterms:W3CDTF">2018-01-02T03:53:00Z</dcterms:created>
  <dcterms:modified xsi:type="dcterms:W3CDTF">2018-12-02T08:46:00Z</dcterms:modified>
</cp:coreProperties>
</file>