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8B" w:rsidRDefault="00250F8B" w:rsidP="00250F8B">
      <w:pPr>
        <w:spacing w:line="366" w:lineRule="exact"/>
        <w:jc w:val="center"/>
        <w:rPr>
          <w:rFonts w:ascii="宋体" w:eastAsia="宋体" w:hAnsi="宋体" w:hint="eastAsia"/>
          <w:b/>
          <w:sz w:val="36"/>
          <w:szCs w:val="36"/>
        </w:rPr>
      </w:pPr>
    </w:p>
    <w:p w:rsidR="00250F8B" w:rsidRDefault="00250F8B" w:rsidP="00250F8B">
      <w:pPr>
        <w:spacing w:line="366" w:lineRule="exact"/>
        <w:jc w:val="center"/>
        <w:rPr>
          <w:rFonts w:ascii="宋体" w:eastAsia="宋体" w:hAnsi="宋体" w:hint="eastAsia"/>
          <w:b/>
          <w:sz w:val="36"/>
          <w:szCs w:val="36"/>
        </w:rPr>
      </w:pPr>
      <w:r w:rsidRPr="00891C53">
        <w:rPr>
          <w:rFonts w:ascii="宋体" w:eastAsia="宋体" w:hAnsi="宋体"/>
          <w:b/>
          <w:sz w:val="36"/>
          <w:szCs w:val="36"/>
        </w:rPr>
        <w:t>兖州煤业股份有限公司</w:t>
      </w:r>
    </w:p>
    <w:p w:rsidR="00250F8B" w:rsidRPr="00891C53" w:rsidRDefault="00250F8B" w:rsidP="00250F8B">
      <w:pPr>
        <w:spacing w:line="366" w:lineRule="exact"/>
        <w:jc w:val="center"/>
        <w:rPr>
          <w:rFonts w:ascii="宋体" w:eastAsia="宋体" w:hAnsi="宋体"/>
          <w:b/>
          <w:sz w:val="36"/>
          <w:szCs w:val="36"/>
        </w:rPr>
      </w:pPr>
      <w:r w:rsidRPr="00891C53">
        <w:rPr>
          <w:rFonts w:ascii="宋体" w:eastAsia="宋体" w:hAnsi="宋体"/>
          <w:b/>
          <w:sz w:val="36"/>
          <w:szCs w:val="36"/>
        </w:rPr>
        <w:t>高级职员职业道德行为准则</w:t>
      </w:r>
    </w:p>
    <w:p w:rsidR="00250F8B" w:rsidRDefault="00250F8B" w:rsidP="00250F8B">
      <w:pPr>
        <w:spacing w:line="343" w:lineRule="exact"/>
        <w:jc w:val="center"/>
        <w:rPr>
          <w:rFonts w:ascii="宋体" w:eastAsia="宋体" w:hAnsi="宋体" w:hint="eastAsia"/>
          <w:b/>
          <w:sz w:val="30"/>
        </w:rPr>
      </w:pPr>
    </w:p>
    <w:p w:rsidR="00250F8B" w:rsidRDefault="00250F8B" w:rsidP="00250F8B">
      <w:pPr>
        <w:spacing w:line="343" w:lineRule="exact"/>
        <w:jc w:val="center"/>
        <w:rPr>
          <w:rFonts w:ascii="宋体" w:eastAsia="宋体" w:hAnsi="宋体" w:hint="eastAsia"/>
          <w:b/>
          <w:sz w:val="30"/>
        </w:rPr>
      </w:pPr>
    </w:p>
    <w:p w:rsidR="00250F8B" w:rsidRPr="00250F8B" w:rsidRDefault="00250F8B" w:rsidP="00250F8B">
      <w:pPr>
        <w:spacing w:line="343" w:lineRule="exact"/>
        <w:jc w:val="center"/>
        <w:rPr>
          <w:rFonts w:ascii="黑体" w:eastAsia="黑体" w:hAnsi="黑体"/>
          <w:sz w:val="30"/>
          <w:szCs w:val="30"/>
        </w:rPr>
      </w:pPr>
      <w:r w:rsidRPr="00250F8B">
        <w:rPr>
          <w:rFonts w:ascii="黑体" w:eastAsia="黑体" w:hAnsi="黑体"/>
          <w:sz w:val="30"/>
          <w:szCs w:val="30"/>
        </w:rPr>
        <w:t>一、宗旨</w:t>
      </w:r>
    </w:p>
    <w:p w:rsidR="00250F8B" w:rsidRPr="00250F8B" w:rsidRDefault="00250F8B" w:rsidP="00250F8B">
      <w:pPr>
        <w:spacing w:line="343" w:lineRule="exact"/>
        <w:rPr>
          <w:rFonts w:asciiTheme="minorEastAsia" w:hAnsiTheme="minorEastAsia"/>
          <w:sz w:val="30"/>
          <w:szCs w:val="30"/>
        </w:rPr>
      </w:pPr>
    </w:p>
    <w:p w:rsidR="00250F8B" w:rsidRPr="00250F8B" w:rsidRDefault="00250F8B" w:rsidP="00250F8B">
      <w:pPr>
        <w:spacing w:line="445" w:lineRule="exact"/>
        <w:ind w:left="260" w:right="260" w:firstLine="600"/>
        <w:jc w:val="both"/>
        <w:rPr>
          <w:rFonts w:asciiTheme="minorEastAsia" w:hAnsiTheme="minorEastAsia"/>
          <w:sz w:val="30"/>
          <w:szCs w:val="30"/>
        </w:rPr>
      </w:pPr>
      <w:r w:rsidRPr="00250F8B">
        <w:rPr>
          <w:rFonts w:asciiTheme="minorEastAsia" w:hAnsiTheme="minorEastAsia"/>
          <w:sz w:val="30"/>
          <w:szCs w:val="30"/>
        </w:rPr>
        <w:t>为规范本公司高级职员的职业行为，树立廉洁从业和勤勉敬业的良好风气，防止不道德行为和有损本公司及股东利益的行为发生，特制定《兖州煤业股份有限公司高级职员职业道德行为准则》（以下简称为「</w:t>
      </w:r>
      <w:r w:rsidRPr="00250F8B">
        <w:rPr>
          <w:rFonts w:asciiTheme="minorEastAsia" w:hAnsiTheme="minorEastAsia"/>
          <w:b/>
          <w:sz w:val="30"/>
          <w:szCs w:val="30"/>
        </w:rPr>
        <w:t>本准则</w:t>
      </w:r>
      <w:r w:rsidRPr="00250F8B">
        <w:rPr>
          <w:rFonts w:asciiTheme="minorEastAsia" w:hAnsiTheme="minorEastAsia"/>
          <w:sz w:val="30"/>
          <w:szCs w:val="30"/>
        </w:rPr>
        <w:t>」）。</w:t>
      </w:r>
    </w:p>
    <w:p w:rsidR="00250F8B" w:rsidRPr="00250F8B" w:rsidRDefault="00250F8B" w:rsidP="00250F8B">
      <w:pPr>
        <w:spacing w:line="343" w:lineRule="exact"/>
        <w:jc w:val="center"/>
        <w:rPr>
          <w:rFonts w:asciiTheme="minorEastAsia" w:hAnsiTheme="minorEastAsia" w:hint="eastAsia"/>
          <w:b/>
          <w:sz w:val="30"/>
          <w:szCs w:val="30"/>
        </w:rPr>
      </w:pPr>
    </w:p>
    <w:p w:rsidR="00250F8B" w:rsidRPr="00250F8B" w:rsidRDefault="00250F8B" w:rsidP="00250F8B">
      <w:pPr>
        <w:spacing w:line="343" w:lineRule="exact"/>
        <w:jc w:val="center"/>
        <w:rPr>
          <w:rFonts w:ascii="黑体" w:eastAsia="黑体" w:hAnsi="黑体" w:hint="eastAsia"/>
          <w:sz w:val="30"/>
          <w:szCs w:val="30"/>
        </w:rPr>
      </w:pPr>
      <w:r w:rsidRPr="00250F8B">
        <w:rPr>
          <w:rFonts w:ascii="黑体" w:eastAsia="黑体" w:hAnsi="黑体"/>
          <w:sz w:val="30"/>
          <w:szCs w:val="30"/>
        </w:rPr>
        <w:t>二、适用范围</w:t>
      </w:r>
    </w:p>
    <w:p w:rsidR="00250F8B" w:rsidRPr="00250F8B" w:rsidRDefault="00250F8B" w:rsidP="00250F8B">
      <w:pPr>
        <w:spacing w:line="426" w:lineRule="exact"/>
        <w:ind w:left="260" w:right="260" w:firstLine="600"/>
        <w:jc w:val="both"/>
        <w:rPr>
          <w:rFonts w:asciiTheme="minorEastAsia" w:hAnsiTheme="minorEastAsia" w:hint="eastAsia"/>
          <w:sz w:val="30"/>
          <w:szCs w:val="30"/>
        </w:rPr>
      </w:pPr>
    </w:p>
    <w:p w:rsidR="00250F8B" w:rsidRPr="00250F8B" w:rsidRDefault="00250F8B" w:rsidP="00250F8B">
      <w:pPr>
        <w:spacing w:line="426" w:lineRule="exact"/>
        <w:ind w:left="260" w:right="260" w:firstLine="600"/>
        <w:jc w:val="both"/>
        <w:rPr>
          <w:rFonts w:asciiTheme="minorEastAsia" w:hAnsiTheme="minorEastAsia" w:hint="eastAsia"/>
          <w:sz w:val="30"/>
          <w:szCs w:val="30"/>
        </w:rPr>
      </w:pPr>
      <w:r w:rsidRPr="00250F8B">
        <w:rPr>
          <w:rFonts w:asciiTheme="minorEastAsia" w:hAnsiTheme="minorEastAsia"/>
          <w:sz w:val="30"/>
          <w:szCs w:val="30"/>
        </w:rPr>
        <w:t>本准则适用于本公司董事长、副董事长、总经理、副总经理、财务总监、董事会秘书、总工程师、财务部门负责人及审计部门负责人（以下统称为「</w:t>
      </w:r>
      <w:r w:rsidRPr="00250F8B">
        <w:rPr>
          <w:rFonts w:asciiTheme="minorEastAsia" w:hAnsiTheme="minorEastAsia"/>
          <w:b/>
          <w:sz w:val="30"/>
          <w:szCs w:val="30"/>
        </w:rPr>
        <w:t>高级职员</w:t>
      </w:r>
      <w:r w:rsidRPr="00250F8B">
        <w:rPr>
          <w:rFonts w:asciiTheme="minorEastAsia" w:hAnsiTheme="minorEastAsia"/>
          <w:sz w:val="30"/>
          <w:szCs w:val="30"/>
        </w:rPr>
        <w:t>」）。</w:t>
      </w:r>
    </w:p>
    <w:p w:rsidR="00250F8B" w:rsidRPr="00250F8B" w:rsidRDefault="00250F8B" w:rsidP="00250F8B">
      <w:pPr>
        <w:spacing w:line="389" w:lineRule="exact"/>
        <w:ind w:left="260" w:right="260" w:firstLine="600"/>
        <w:jc w:val="both"/>
        <w:rPr>
          <w:rFonts w:asciiTheme="minorEastAsia" w:hAnsiTheme="minorEastAsia" w:hint="eastAsia"/>
          <w:sz w:val="30"/>
          <w:szCs w:val="30"/>
        </w:rPr>
      </w:pPr>
      <w:r w:rsidRPr="00250F8B">
        <w:rPr>
          <w:rFonts w:asciiTheme="minorEastAsia" w:hAnsiTheme="minorEastAsia"/>
          <w:sz w:val="30"/>
          <w:szCs w:val="30"/>
        </w:rPr>
        <w:t>本公司各分公司及控股子公司履行上述相应职责人员的职业行为也受本准则约束。</w:t>
      </w:r>
    </w:p>
    <w:p w:rsidR="00250F8B" w:rsidRPr="00250F8B" w:rsidRDefault="00250F8B" w:rsidP="00250F8B">
      <w:pPr>
        <w:spacing w:line="426" w:lineRule="exact"/>
        <w:ind w:left="260" w:right="260" w:firstLine="600"/>
        <w:jc w:val="both"/>
        <w:rPr>
          <w:rFonts w:asciiTheme="minorEastAsia" w:hAnsiTheme="minorEastAsia"/>
          <w:sz w:val="30"/>
          <w:szCs w:val="30"/>
        </w:rPr>
      </w:pPr>
      <w:r w:rsidRPr="00250F8B">
        <w:rPr>
          <w:rFonts w:asciiTheme="minorEastAsia" w:hAnsiTheme="minorEastAsia"/>
          <w:sz w:val="30"/>
          <w:szCs w:val="30"/>
        </w:rPr>
        <w:t>本公司境内外法律顾问从事与本公司业务相关的法律咨询工作时，在本准则第三条第四款和第四条第二款的范围内，亦受</w:t>
      </w:r>
      <w:r w:rsidRPr="00250F8B">
        <w:rPr>
          <w:rFonts w:asciiTheme="minorEastAsia" w:hAnsiTheme="minorEastAsia"/>
          <w:b/>
          <w:strike/>
          <w:sz w:val="30"/>
          <w:szCs w:val="30"/>
        </w:rPr>
        <w:t>到</w:t>
      </w:r>
      <w:r w:rsidRPr="00250F8B">
        <w:rPr>
          <w:rFonts w:asciiTheme="minorEastAsia" w:hAnsiTheme="minorEastAsia"/>
          <w:sz w:val="30"/>
          <w:szCs w:val="30"/>
        </w:rPr>
        <w:t>本准则的约束。</w:t>
      </w:r>
    </w:p>
    <w:p w:rsidR="00250F8B" w:rsidRPr="00250F8B" w:rsidRDefault="00250F8B" w:rsidP="00250F8B">
      <w:pPr>
        <w:spacing w:line="343" w:lineRule="exact"/>
        <w:jc w:val="center"/>
        <w:rPr>
          <w:rFonts w:asciiTheme="minorEastAsia" w:hAnsiTheme="minorEastAsia" w:hint="eastAsia"/>
          <w:b/>
          <w:sz w:val="30"/>
          <w:szCs w:val="30"/>
        </w:rPr>
      </w:pPr>
    </w:p>
    <w:p w:rsidR="00250F8B" w:rsidRPr="00250F8B" w:rsidRDefault="00250F8B" w:rsidP="00250F8B">
      <w:pPr>
        <w:spacing w:line="343" w:lineRule="exact"/>
        <w:jc w:val="center"/>
        <w:rPr>
          <w:rFonts w:ascii="黑体" w:eastAsia="黑体" w:hAnsi="黑体"/>
          <w:sz w:val="30"/>
          <w:szCs w:val="30"/>
        </w:rPr>
      </w:pPr>
      <w:r w:rsidRPr="00250F8B">
        <w:rPr>
          <w:rFonts w:ascii="黑体" w:eastAsia="黑体" w:hAnsi="黑体"/>
          <w:sz w:val="30"/>
          <w:szCs w:val="30"/>
        </w:rPr>
        <w:t>三、良好的职业道德与行为</w:t>
      </w:r>
    </w:p>
    <w:p w:rsidR="00250F8B" w:rsidRPr="00250F8B" w:rsidRDefault="00250F8B" w:rsidP="00250F8B">
      <w:pPr>
        <w:spacing w:line="346" w:lineRule="exact"/>
        <w:rPr>
          <w:rFonts w:asciiTheme="minorEastAsia" w:hAnsiTheme="minorEastAsia"/>
          <w:sz w:val="30"/>
          <w:szCs w:val="30"/>
        </w:rPr>
      </w:pPr>
    </w:p>
    <w:p w:rsidR="00250F8B" w:rsidRPr="00250F8B" w:rsidRDefault="00250F8B" w:rsidP="00250F8B">
      <w:pPr>
        <w:spacing w:line="389" w:lineRule="exact"/>
        <w:ind w:left="260" w:right="260" w:firstLine="600"/>
        <w:jc w:val="both"/>
        <w:rPr>
          <w:rFonts w:asciiTheme="minorEastAsia" w:hAnsiTheme="minorEastAsia"/>
          <w:sz w:val="30"/>
          <w:szCs w:val="30"/>
        </w:rPr>
      </w:pPr>
      <w:r w:rsidRPr="00250F8B">
        <w:rPr>
          <w:rFonts w:asciiTheme="minorEastAsia" w:hAnsiTheme="minorEastAsia"/>
          <w:sz w:val="30"/>
          <w:szCs w:val="30"/>
        </w:rPr>
        <w:t>本公司的高级职员应该在履行岗位职责时严格遵守以下职业道德与行为准则：</w:t>
      </w:r>
    </w:p>
    <w:p w:rsidR="00250F8B" w:rsidRPr="00250F8B" w:rsidRDefault="00250F8B" w:rsidP="00250F8B">
      <w:pPr>
        <w:spacing w:line="320" w:lineRule="exact"/>
        <w:ind w:left="820"/>
        <w:rPr>
          <w:rFonts w:asciiTheme="minorEastAsia" w:hAnsiTheme="minorEastAsia" w:hint="eastAsia"/>
          <w:b/>
          <w:sz w:val="30"/>
          <w:szCs w:val="30"/>
        </w:rPr>
      </w:pPr>
      <w:r w:rsidRPr="00250F8B">
        <w:rPr>
          <w:rFonts w:asciiTheme="minorEastAsia" w:hAnsiTheme="minorEastAsia"/>
          <w:b/>
          <w:sz w:val="30"/>
          <w:szCs w:val="30"/>
        </w:rPr>
        <w:t>1</w:t>
      </w:r>
      <w:r>
        <w:rPr>
          <w:rFonts w:asciiTheme="minorEastAsia" w:hAnsiTheme="minorEastAsia" w:hint="eastAsia"/>
          <w:b/>
          <w:sz w:val="30"/>
          <w:szCs w:val="30"/>
        </w:rPr>
        <w:t>.</w:t>
      </w:r>
      <w:r w:rsidRPr="00250F8B">
        <w:rPr>
          <w:rFonts w:asciiTheme="minorEastAsia" w:hAnsiTheme="minorEastAsia"/>
          <w:b/>
          <w:sz w:val="30"/>
          <w:szCs w:val="30"/>
        </w:rPr>
        <w:t>遵守法律、法规和规章</w:t>
      </w:r>
    </w:p>
    <w:p w:rsidR="00250F8B" w:rsidRPr="00250F8B" w:rsidRDefault="00250F8B" w:rsidP="00250F8B">
      <w:pPr>
        <w:spacing w:line="456" w:lineRule="exact"/>
        <w:ind w:left="260" w:right="120" w:firstLine="600"/>
        <w:jc w:val="both"/>
        <w:rPr>
          <w:rFonts w:asciiTheme="minorEastAsia" w:hAnsiTheme="minorEastAsia" w:hint="eastAsia"/>
          <w:sz w:val="30"/>
          <w:szCs w:val="30"/>
        </w:rPr>
      </w:pPr>
      <w:r w:rsidRPr="00250F8B">
        <w:rPr>
          <w:rFonts w:asciiTheme="minorEastAsia" w:hAnsiTheme="minorEastAsia"/>
          <w:sz w:val="30"/>
          <w:szCs w:val="30"/>
        </w:rPr>
        <w:t>高级职员在从事所有本公司的业务活动时，应严格遵守中国法律、法规和规章；鉴于公司股票分别在上海、香港、纽约三地证券交易所上市，高级职员在从事本公司证券业务时，应遵守中国、香港、美国的证券法律、法规以及上海证券交易所、香港联合交易所有限公司和纽约证券交易所的《上市规则》。</w:t>
      </w:r>
    </w:p>
    <w:p w:rsidR="00250F8B" w:rsidRPr="00250F8B" w:rsidRDefault="00250F8B" w:rsidP="00250F8B">
      <w:pPr>
        <w:spacing w:line="320" w:lineRule="exact"/>
        <w:ind w:firstLineChars="294" w:firstLine="885"/>
        <w:rPr>
          <w:rFonts w:asciiTheme="minorEastAsia" w:hAnsiTheme="minorEastAsia" w:hint="eastAsia"/>
          <w:b/>
          <w:sz w:val="30"/>
          <w:szCs w:val="30"/>
        </w:rPr>
      </w:pPr>
      <w:r w:rsidRPr="00250F8B">
        <w:rPr>
          <w:rFonts w:asciiTheme="minorEastAsia" w:hAnsiTheme="minorEastAsia"/>
          <w:b/>
          <w:sz w:val="30"/>
          <w:szCs w:val="30"/>
        </w:rPr>
        <w:t>2</w:t>
      </w:r>
      <w:r>
        <w:rPr>
          <w:rFonts w:asciiTheme="minorEastAsia" w:hAnsiTheme="minorEastAsia" w:hint="eastAsia"/>
          <w:b/>
          <w:sz w:val="30"/>
          <w:szCs w:val="30"/>
        </w:rPr>
        <w:t>.</w:t>
      </w:r>
      <w:r w:rsidRPr="00250F8B">
        <w:rPr>
          <w:rFonts w:asciiTheme="minorEastAsia" w:hAnsiTheme="minorEastAsia"/>
          <w:b/>
          <w:sz w:val="30"/>
          <w:szCs w:val="30"/>
        </w:rPr>
        <w:t>诚实且有道德的行为</w:t>
      </w:r>
    </w:p>
    <w:p w:rsidR="00250F8B" w:rsidRPr="00250F8B" w:rsidRDefault="00250F8B" w:rsidP="00250F8B">
      <w:pPr>
        <w:spacing w:line="456" w:lineRule="exact"/>
        <w:ind w:left="260" w:right="260" w:firstLine="600"/>
        <w:jc w:val="both"/>
        <w:rPr>
          <w:rFonts w:asciiTheme="minorEastAsia" w:hAnsiTheme="minorEastAsia" w:hint="eastAsia"/>
          <w:sz w:val="30"/>
          <w:szCs w:val="30"/>
        </w:rPr>
      </w:pPr>
      <w:r w:rsidRPr="00250F8B">
        <w:rPr>
          <w:rFonts w:asciiTheme="minorEastAsia" w:hAnsiTheme="minorEastAsia"/>
          <w:sz w:val="30"/>
          <w:szCs w:val="30"/>
        </w:rPr>
        <w:lastRenderedPageBreak/>
        <w:t>高级职员在从事所有公司业务活动时，应遵守诚信道德原则，并促使他人同样遵守诚信道德原则。诚信道德原则主要是指：任何人在从事与本公司高级职员相同的职业行为时，根据其合理的判断应该不存在诈欺、隐瞒等不法行为，其中包括但不限于严格遵守公司所有规章制度。</w:t>
      </w:r>
    </w:p>
    <w:p w:rsidR="00250F8B" w:rsidRPr="00250F8B" w:rsidRDefault="00250F8B" w:rsidP="00250F8B">
      <w:pPr>
        <w:spacing w:line="320" w:lineRule="exact"/>
        <w:ind w:left="820"/>
        <w:rPr>
          <w:rFonts w:asciiTheme="minorEastAsia" w:hAnsiTheme="minorEastAsia" w:hint="eastAsia"/>
          <w:b/>
          <w:sz w:val="30"/>
          <w:szCs w:val="30"/>
        </w:rPr>
      </w:pPr>
      <w:r w:rsidRPr="00250F8B">
        <w:rPr>
          <w:rFonts w:asciiTheme="minorEastAsia" w:hAnsiTheme="minorEastAsia"/>
          <w:b/>
          <w:sz w:val="30"/>
          <w:szCs w:val="30"/>
        </w:rPr>
        <w:t>3</w:t>
      </w:r>
      <w:r>
        <w:rPr>
          <w:rFonts w:asciiTheme="minorEastAsia" w:hAnsiTheme="minorEastAsia" w:hint="eastAsia"/>
          <w:b/>
          <w:sz w:val="30"/>
          <w:szCs w:val="30"/>
        </w:rPr>
        <w:t>.</w:t>
      </w:r>
      <w:r w:rsidRPr="00250F8B">
        <w:rPr>
          <w:rFonts w:asciiTheme="minorEastAsia" w:hAnsiTheme="minorEastAsia"/>
          <w:b/>
          <w:sz w:val="30"/>
          <w:szCs w:val="30"/>
        </w:rPr>
        <w:t>完整、公正、准确、及时和易于理解的信息披露</w:t>
      </w:r>
    </w:p>
    <w:p w:rsidR="00250F8B" w:rsidRPr="00250F8B" w:rsidRDefault="00250F8B" w:rsidP="00250F8B">
      <w:pPr>
        <w:spacing w:line="456" w:lineRule="exact"/>
        <w:ind w:left="260" w:right="260" w:firstLine="600"/>
        <w:jc w:val="both"/>
        <w:rPr>
          <w:rFonts w:asciiTheme="minorEastAsia" w:hAnsiTheme="minorEastAsia" w:hint="eastAsia"/>
          <w:sz w:val="30"/>
          <w:szCs w:val="30"/>
        </w:rPr>
      </w:pPr>
      <w:r w:rsidRPr="00250F8B">
        <w:rPr>
          <w:rFonts w:asciiTheme="minorEastAsia" w:hAnsiTheme="minorEastAsia"/>
          <w:sz w:val="30"/>
          <w:szCs w:val="30"/>
        </w:rPr>
        <w:t>高级职员应按照适用的证券法律、法规、规章及上市地证券交易所的要求，，根据公司信息披露控制程序主动采取措施，促使公司在向境内外证券监管机构、证券交易所报备或提交的报告中以及在向证券市场公布信息时，作出完整、公正、准确、及时和易于理解的信息披露。</w:t>
      </w:r>
    </w:p>
    <w:p w:rsidR="00250F8B" w:rsidRPr="00250F8B" w:rsidRDefault="00250F8B" w:rsidP="00250F8B">
      <w:pPr>
        <w:spacing w:line="320" w:lineRule="exact"/>
        <w:ind w:left="820"/>
        <w:rPr>
          <w:rFonts w:asciiTheme="minorEastAsia" w:hAnsiTheme="minorEastAsia" w:hint="eastAsia"/>
          <w:b/>
          <w:sz w:val="30"/>
          <w:szCs w:val="30"/>
        </w:rPr>
      </w:pPr>
      <w:r w:rsidRPr="00250F8B">
        <w:rPr>
          <w:rFonts w:asciiTheme="minorEastAsia" w:hAnsiTheme="minorEastAsia"/>
          <w:b/>
          <w:sz w:val="30"/>
          <w:szCs w:val="30"/>
        </w:rPr>
        <w:t>4</w:t>
      </w:r>
      <w:r>
        <w:rPr>
          <w:rFonts w:asciiTheme="minorEastAsia" w:hAnsiTheme="minorEastAsia" w:hint="eastAsia"/>
          <w:b/>
          <w:sz w:val="30"/>
          <w:szCs w:val="30"/>
        </w:rPr>
        <w:t>.</w:t>
      </w:r>
      <w:r w:rsidRPr="00250F8B">
        <w:rPr>
          <w:rFonts w:asciiTheme="minorEastAsia" w:hAnsiTheme="minorEastAsia"/>
          <w:b/>
          <w:sz w:val="30"/>
          <w:szCs w:val="30"/>
        </w:rPr>
        <w:t>利益回避原则</w:t>
      </w:r>
    </w:p>
    <w:p w:rsidR="00250F8B" w:rsidRPr="00250F8B" w:rsidRDefault="00250F8B" w:rsidP="00250F8B">
      <w:pPr>
        <w:spacing w:line="445" w:lineRule="exact"/>
        <w:ind w:left="260" w:right="260" w:firstLine="600"/>
        <w:jc w:val="both"/>
        <w:rPr>
          <w:rFonts w:asciiTheme="minorEastAsia" w:hAnsiTheme="minorEastAsia"/>
          <w:sz w:val="30"/>
          <w:szCs w:val="30"/>
        </w:rPr>
      </w:pPr>
      <w:r w:rsidRPr="00250F8B">
        <w:rPr>
          <w:rFonts w:asciiTheme="minorEastAsia" w:hAnsiTheme="minorEastAsia"/>
          <w:sz w:val="30"/>
          <w:szCs w:val="30"/>
        </w:rPr>
        <w:t>有关高级职员在行使岗位职责与个人利益存在冲突时，均应以符合诚信道德原则的方式处理，对利益冲突的事项采取回避措施。此项规定对被指派根据本准则解决问题或提供咨询的人员，包括公司聘请的法律顾问和律师人员同等适用。</w:t>
      </w:r>
    </w:p>
    <w:p w:rsidR="00250F8B" w:rsidRDefault="00250F8B" w:rsidP="00250F8B">
      <w:pPr>
        <w:spacing w:line="343" w:lineRule="exact"/>
        <w:jc w:val="center"/>
        <w:rPr>
          <w:rFonts w:asciiTheme="minorEastAsia" w:hAnsiTheme="minorEastAsia" w:hint="eastAsia"/>
          <w:b/>
          <w:sz w:val="30"/>
          <w:szCs w:val="30"/>
        </w:rPr>
      </w:pPr>
    </w:p>
    <w:p w:rsidR="00250F8B" w:rsidRPr="00250F8B" w:rsidRDefault="00250F8B" w:rsidP="00250F8B">
      <w:pPr>
        <w:spacing w:line="343" w:lineRule="exact"/>
        <w:jc w:val="center"/>
        <w:rPr>
          <w:rFonts w:ascii="黑体" w:eastAsia="黑体" w:hAnsi="黑体"/>
          <w:sz w:val="30"/>
          <w:szCs w:val="30"/>
        </w:rPr>
      </w:pPr>
      <w:r w:rsidRPr="00250F8B">
        <w:rPr>
          <w:rFonts w:ascii="黑体" w:eastAsia="黑体" w:hAnsi="黑体"/>
          <w:sz w:val="30"/>
          <w:szCs w:val="30"/>
        </w:rPr>
        <w:t>四、问责</w:t>
      </w:r>
    </w:p>
    <w:p w:rsidR="00250F8B" w:rsidRPr="00250F8B" w:rsidRDefault="00250F8B" w:rsidP="00250F8B">
      <w:pPr>
        <w:spacing w:line="303" w:lineRule="exact"/>
        <w:rPr>
          <w:rFonts w:asciiTheme="minorEastAsia" w:hAnsiTheme="minorEastAsia"/>
          <w:sz w:val="30"/>
          <w:szCs w:val="30"/>
        </w:rPr>
      </w:pPr>
    </w:p>
    <w:p w:rsidR="00250F8B" w:rsidRPr="00250F8B" w:rsidRDefault="00250F8B" w:rsidP="00250F8B">
      <w:pPr>
        <w:spacing w:line="320" w:lineRule="exact"/>
        <w:ind w:left="820"/>
        <w:rPr>
          <w:rFonts w:asciiTheme="minorEastAsia" w:hAnsiTheme="minorEastAsia"/>
          <w:b/>
          <w:sz w:val="30"/>
          <w:szCs w:val="30"/>
        </w:rPr>
      </w:pPr>
      <w:r w:rsidRPr="00250F8B">
        <w:rPr>
          <w:rFonts w:asciiTheme="minorEastAsia" w:hAnsiTheme="minorEastAsia"/>
          <w:b/>
          <w:sz w:val="30"/>
          <w:szCs w:val="30"/>
        </w:rPr>
        <w:t>1</w:t>
      </w:r>
      <w:r>
        <w:rPr>
          <w:rFonts w:asciiTheme="minorEastAsia" w:hAnsiTheme="minorEastAsia" w:hint="eastAsia"/>
          <w:b/>
          <w:sz w:val="30"/>
          <w:szCs w:val="30"/>
        </w:rPr>
        <w:t>.</w:t>
      </w:r>
      <w:r w:rsidRPr="00250F8B">
        <w:rPr>
          <w:rFonts w:asciiTheme="minorEastAsia" w:hAnsiTheme="minorEastAsia"/>
          <w:b/>
          <w:sz w:val="30"/>
          <w:szCs w:val="30"/>
        </w:rPr>
        <w:t>解释</w:t>
      </w:r>
    </w:p>
    <w:p w:rsidR="00250F8B" w:rsidRPr="00250F8B" w:rsidRDefault="00250F8B" w:rsidP="00250F8B">
      <w:pPr>
        <w:spacing w:line="426" w:lineRule="exact"/>
        <w:ind w:left="260" w:right="260" w:firstLine="559"/>
        <w:jc w:val="both"/>
        <w:rPr>
          <w:rFonts w:asciiTheme="minorEastAsia" w:hAnsiTheme="minorEastAsia"/>
          <w:sz w:val="30"/>
          <w:szCs w:val="30"/>
        </w:rPr>
      </w:pPr>
      <w:r w:rsidRPr="00250F8B">
        <w:rPr>
          <w:rFonts w:asciiTheme="minorEastAsia" w:hAnsiTheme="minorEastAsia"/>
          <w:sz w:val="30"/>
          <w:szCs w:val="30"/>
        </w:rPr>
        <w:t>经审计委员会或相关高级职员要求，公司的法律顾问应对高级职员的职业行为是否违反本准则的要求或存在不道德的事项作出解释，并由公司的董事会裁定或经董事会授权后由审计委员会裁定。</w:t>
      </w:r>
    </w:p>
    <w:p w:rsidR="00250F8B" w:rsidRPr="00250F8B" w:rsidRDefault="00250F8B" w:rsidP="00250F8B">
      <w:pPr>
        <w:spacing w:line="320" w:lineRule="exact"/>
        <w:ind w:left="820"/>
        <w:rPr>
          <w:rFonts w:asciiTheme="minorEastAsia" w:hAnsiTheme="minorEastAsia"/>
          <w:b/>
          <w:sz w:val="30"/>
          <w:szCs w:val="30"/>
        </w:rPr>
      </w:pPr>
      <w:r w:rsidRPr="00250F8B">
        <w:rPr>
          <w:rFonts w:asciiTheme="minorEastAsia" w:hAnsiTheme="minorEastAsia"/>
          <w:b/>
          <w:sz w:val="30"/>
          <w:szCs w:val="30"/>
        </w:rPr>
        <w:t>2、报告非法或不道德的行为</w:t>
      </w:r>
    </w:p>
    <w:p w:rsidR="00250F8B" w:rsidRPr="00250F8B" w:rsidRDefault="00250F8B" w:rsidP="00250F8B">
      <w:pPr>
        <w:spacing w:line="469" w:lineRule="exact"/>
        <w:ind w:left="260" w:right="260" w:firstLine="600"/>
        <w:jc w:val="both"/>
        <w:rPr>
          <w:rFonts w:asciiTheme="minorEastAsia" w:hAnsiTheme="minorEastAsia"/>
          <w:sz w:val="30"/>
          <w:szCs w:val="30"/>
        </w:rPr>
      </w:pPr>
      <w:r w:rsidRPr="00250F8B">
        <w:rPr>
          <w:rFonts w:asciiTheme="minorEastAsia" w:hAnsiTheme="minorEastAsia"/>
          <w:sz w:val="30"/>
          <w:szCs w:val="30"/>
        </w:rPr>
        <w:t>本公司任何职员或法律顾问发现任何高级职员的职业行为有可能违反本准则时，必须立即告知审计委员会，并由审计委员会作出初步调查。除非缺乏具体证据，否则审计委员会应依本准则第四条第一款的规定，要求公司法律顾问对该高级职员的行为是否违反本准则的要求或存在不道德的事项做出解释，并参考该解释进行评议。除非经董事会授权</w:t>
      </w:r>
      <w:r w:rsidRPr="00250F8B">
        <w:rPr>
          <w:rFonts w:asciiTheme="minorEastAsia" w:hAnsiTheme="minorEastAsia"/>
          <w:sz w:val="30"/>
          <w:szCs w:val="30"/>
        </w:rPr>
        <w:lastRenderedPageBreak/>
        <w:t>进行裁定或由审计委员会依据本准则第四条第四款的规定作出豁免，有关评议的结果应送交董事会裁定。</w:t>
      </w:r>
    </w:p>
    <w:p w:rsidR="00250F8B" w:rsidRPr="00250F8B" w:rsidRDefault="00250F8B" w:rsidP="00250F8B">
      <w:pPr>
        <w:spacing w:line="320" w:lineRule="exact"/>
        <w:ind w:left="820"/>
        <w:rPr>
          <w:rFonts w:asciiTheme="minorEastAsia" w:hAnsiTheme="minorEastAsia"/>
          <w:b/>
          <w:sz w:val="30"/>
          <w:szCs w:val="30"/>
        </w:rPr>
      </w:pPr>
      <w:r w:rsidRPr="00250F8B">
        <w:rPr>
          <w:rFonts w:asciiTheme="minorEastAsia" w:hAnsiTheme="minorEastAsia"/>
          <w:b/>
          <w:sz w:val="30"/>
          <w:szCs w:val="30"/>
        </w:rPr>
        <w:t>3、违反准则的惩处</w:t>
      </w:r>
    </w:p>
    <w:p w:rsidR="00250F8B" w:rsidRPr="00250F8B" w:rsidRDefault="00250F8B" w:rsidP="00250F8B">
      <w:pPr>
        <w:spacing w:line="426" w:lineRule="exact"/>
        <w:ind w:left="260" w:right="260" w:firstLine="600"/>
        <w:jc w:val="both"/>
        <w:rPr>
          <w:rFonts w:asciiTheme="minorEastAsia" w:hAnsiTheme="minorEastAsia"/>
          <w:sz w:val="30"/>
          <w:szCs w:val="30"/>
        </w:rPr>
      </w:pPr>
      <w:r w:rsidRPr="00250F8B">
        <w:rPr>
          <w:rFonts w:asciiTheme="minorEastAsia" w:hAnsiTheme="minorEastAsia"/>
          <w:sz w:val="30"/>
          <w:szCs w:val="30"/>
        </w:rPr>
        <w:t>违反本准则的惩处应由董事会或经授权后由审计委员会作出。惩处的内容视情节轻重包括最轻的书面谴责到最重的解除职务，及送交证券监管机关或司法机关调查。</w:t>
      </w:r>
    </w:p>
    <w:p w:rsidR="00250F8B" w:rsidRPr="00250F8B" w:rsidRDefault="00250F8B" w:rsidP="00250F8B">
      <w:pPr>
        <w:spacing w:line="320" w:lineRule="exact"/>
        <w:ind w:left="820"/>
        <w:rPr>
          <w:rFonts w:asciiTheme="minorEastAsia" w:hAnsiTheme="minorEastAsia"/>
          <w:b/>
          <w:sz w:val="30"/>
          <w:szCs w:val="30"/>
        </w:rPr>
      </w:pPr>
      <w:r w:rsidRPr="00250F8B">
        <w:rPr>
          <w:rFonts w:asciiTheme="minorEastAsia" w:hAnsiTheme="minorEastAsia"/>
          <w:b/>
          <w:sz w:val="30"/>
          <w:szCs w:val="30"/>
        </w:rPr>
        <w:t>4、豁免</w:t>
      </w:r>
    </w:p>
    <w:p w:rsidR="00250F8B" w:rsidRPr="00250F8B" w:rsidRDefault="00250F8B" w:rsidP="00250F8B">
      <w:pPr>
        <w:spacing w:line="426" w:lineRule="exact"/>
        <w:ind w:left="260" w:right="260" w:firstLine="600"/>
        <w:jc w:val="both"/>
        <w:rPr>
          <w:rFonts w:asciiTheme="minorEastAsia" w:hAnsiTheme="minorEastAsia"/>
          <w:sz w:val="30"/>
          <w:szCs w:val="30"/>
        </w:rPr>
      </w:pPr>
      <w:r w:rsidRPr="00250F8B">
        <w:rPr>
          <w:rFonts w:asciiTheme="minorEastAsia" w:hAnsiTheme="minorEastAsia"/>
          <w:sz w:val="30"/>
          <w:szCs w:val="30"/>
        </w:rPr>
        <w:t>审计委员会有权在评议阶段豁免违反本准则的高级职员的责任(但不包括相应的法律责任)。任何豁免及其理由应依本准则第三条第三款的规定向证券监管机关及本公司股东作出披露。</w:t>
      </w:r>
    </w:p>
    <w:p w:rsidR="00250F8B" w:rsidRPr="00250F8B" w:rsidRDefault="00250F8B" w:rsidP="00250F8B">
      <w:pPr>
        <w:spacing w:line="320" w:lineRule="exact"/>
        <w:ind w:left="820"/>
        <w:rPr>
          <w:rFonts w:asciiTheme="minorEastAsia" w:hAnsiTheme="minorEastAsia"/>
          <w:b/>
          <w:sz w:val="30"/>
          <w:szCs w:val="30"/>
        </w:rPr>
      </w:pPr>
      <w:r w:rsidRPr="00250F8B">
        <w:rPr>
          <w:rFonts w:asciiTheme="minorEastAsia" w:hAnsiTheme="minorEastAsia"/>
          <w:b/>
          <w:sz w:val="30"/>
          <w:szCs w:val="30"/>
        </w:rPr>
        <w:t>5、记录</w:t>
      </w:r>
    </w:p>
    <w:p w:rsidR="00250F8B" w:rsidRPr="00250F8B" w:rsidRDefault="00250F8B" w:rsidP="00250F8B">
      <w:pPr>
        <w:spacing w:line="389" w:lineRule="exact"/>
        <w:ind w:left="260" w:right="260"/>
        <w:rPr>
          <w:rFonts w:asciiTheme="minorEastAsia" w:hAnsiTheme="minorEastAsia"/>
          <w:sz w:val="30"/>
          <w:szCs w:val="30"/>
        </w:rPr>
      </w:pPr>
      <w:r w:rsidRPr="00250F8B">
        <w:rPr>
          <w:rFonts w:asciiTheme="minorEastAsia" w:hAnsiTheme="minorEastAsia"/>
          <w:sz w:val="30"/>
          <w:szCs w:val="30"/>
        </w:rPr>
        <w:t>本公司审计委员会及法律顾问应对与高级职员涉嫌未遵守本准则或任何不道德行为相关的调查、评议和裁定作出详实记录。法律顾问的记录范围为，应审计委员会或高级职员要求所参与的解释或调查活动。</w:t>
      </w:r>
    </w:p>
    <w:p w:rsidR="00250F8B" w:rsidRPr="00250F8B" w:rsidRDefault="00250F8B" w:rsidP="00250F8B">
      <w:pPr>
        <w:spacing w:line="389" w:lineRule="exact"/>
        <w:ind w:left="260" w:right="260" w:firstLine="600"/>
        <w:jc w:val="both"/>
        <w:rPr>
          <w:rFonts w:asciiTheme="minorEastAsia" w:hAnsiTheme="minorEastAsia"/>
          <w:sz w:val="30"/>
          <w:szCs w:val="30"/>
        </w:rPr>
      </w:pPr>
    </w:p>
    <w:p w:rsidR="00250F8B" w:rsidRPr="00250F8B" w:rsidRDefault="00250F8B" w:rsidP="00250F8B">
      <w:pPr>
        <w:spacing w:line="343" w:lineRule="exact"/>
        <w:jc w:val="center"/>
        <w:rPr>
          <w:rFonts w:ascii="黑体" w:eastAsia="黑体" w:hAnsi="黑体"/>
          <w:sz w:val="30"/>
          <w:szCs w:val="30"/>
        </w:rPr>
      </w:pPr>
      <w:r w:rsidRPr="00250F8B">
        <w:rPr>
          <w:rFonts w:ascii="黑体" w:eastAsia="黑体" w:hAnsi="黑体"/>
          <w:sz w:val="30"/>
          <w:szCs w:val="30"/>
        </w:rPr>
        <w:t>五、本准则的披露</w:t>
      </w:r>
    </w:p>
    <w:p w:rsidR="00250F8B" w:rsidRPr="00250F8B" w:rsidRDefault="00250F8B" w:rsidP="00250F8B">
      <w:pPr>
        <w:spacing w:line="346" w:lineRule="exact"/>
        <w:rPr>
          <w:rFonts w:asciiTheme="minorEastAsia" w:hAnsiTheme="minorEastAsia"/>
          <w:sz w:val="30"/>
          <w:szCs w:val="30"/>
        </w:rPr>
      </w:pPr>
    </w:p>
    <w:p w:rsidR="00250F8B" w:rsidRPr="00250F8B" w:rsidRDefault="00250F8B" w:rsidP="00250F8B">
      <w:pPr>
        <w:spacing w:line="389" w:lineRule="exact"/>
        <w:ind w:left="260" w:right="260" w:firstLine="600"/>
        <w:rPr>
          <w:rFonts w:asciiTheme="minorEastAsia" w:hAnsiTheme="minorEastAsia"/>
          <w:sz w:val="30"/>
          <w:szCs w:val="30"/>
        </w:rPr>
      </w:pPr>
      <w:r w:rsidRPr="00250F8B">
        <w:rPr>
          <w:rFonts w:asciiTheme="minorEastAsia" w:hAnsiTheme="minorEastAsia"/>
          <w:sz w:val="30"/>
          <w:szCs w:val="30"/>
        </w:rPr>
        <w:t>本准则中、英文本在公司的网站上公布。当任何人士要求参考本准则时，本公司应向其免费提供本准则的中文本或英文本。</w:t>
      </w:r>
    </w:p>
    <w:p w:rsidR="00250F8B" w:rsidRPr="00250F8B" w:rsidRDefault="00250F8B" w:rsidP="00250F8B">
      <w:pPr>
        <w:spacing w:line="301" w:lineRule="exact"/>
        <w:rPr>
          <w:rFonts w:asciiTheme="minorEastAsia" w:hAnsiTheme="minorEastAsia"/>
          <w:sz w:val="30"/>
          <w:szCs w:val="30"/>
        </w:rPr>
      </w:pPr>
    </w:p>
    <w:p w:rsidR="00250F8B" w:rsidRPr="00250F8B" w:rsidRDefault="00250F8B" w:rsidP="00250F8B">
      <w:pPr>
        <w:spacing w:line="320" w:lineRule="exact"/>
        <w:ind w:firstLineChars="300" w:firstLine="900"/>
        <w:rPr>
          <w:rFonts w:asciiTheme="minorEastAsia" w:hAnsiTheme="minorEastAsia"/>
          <w:sz w:val="30"/>
          <w:szCs w:val="30"/>
        </w:rPr>
      </w:pPr>
      <w:r w:rsidRPr="00250F8B">
        <w:rPr>
          <w:rFonts w:asciiTheme="minorEastAsia" w:hAnsiTheme="minorEastAsia"/>
          <w:sz w:val="30"/>
          <w:szCs w:val="30"/>
        </w:rPr>
        <w:t>本准则的任何修改均应以类似方式披露。</w:t>
      </w:r>
    </w:p>
    <w:p w:rsidR="00250F8B" w:rsidRPr="00250F8B" w:rsidRDefault="00250F8B" w:rsidP="00250F8B">
      <w:pPr>
        <w:spacing w:line="396" w:lineRule="exact"/>
        <w:rPr>
          <w:rFonts w:asciiTheme="minorEastAsia" w:hAnsiTheme="minorEastAsia"/>
          <w:sz w:val="30"/>
          <w:szCs w:val="30"/>
        </w:rPr>
      </w:pPr>
    </w:p>
    <w:p w:rsidR="00250F8B" w:rsidRPr="00250F8B" w:rsidRDefault="00250F8B" w:rsidP="00250F8B">
      <w:pPr>
        <w:spacing w:line="343" w:lineRule="exact"/>
        <w:jc w:val="center"/>
        <w:rPr>
          <w:rFonts w:ascii="黑体" w:eastAsia="黑体" w:hAnsi="黑体"/>
          <w:sz w:val="30"/>
          <w:szCs w:val="30"/>
        </w:rPr>
      </w:pPr>
      <w:r w:rsidRPr="00250F8B">
        <w:rPr>
          <w:rFonts w:ascii="黑体" w:eastAsia="黑体" w:hAnsi="黑体"/>
          <w:sz w:val="30"/>
          <w:szCs w:val="30"/>
        </w:rPr>
        <w:t>六、批准和修订</w:t>
      </w:r>
    </w:p>
    <w:p w:rsidR="00250F8B" w:rsidRPr="00250F8B" w:rsidRDefault="00250F8B" w:rsidP="00250F8B">
      <w:pPr>
        <w:spacing w:line="303" w:lineRule="exact"/>
        <w:rPr>
          <w:rFonts w:asciiTheme="minorEastAsia" w:hAnsiTheme="minorEastAsia"/>
          <w:sz w:val="30"/>
          <w:szCs w:val="30"/>
        </w:rPr>
      </w:pPr>
    </w:p>
    <w:p w:rsidR="00250F8B" w:rsidRPr="00250F8B" w:rsidRDefault="00250F8B" w:rsidP="00250F8B">
      <w:pPr>
        <w:spacing w:line="320" w:lineRule="exact"/>
        <w:ind w:firstLineChars="300" w:firstLine="900"/>
        <w:rPr>
          <w:rFonts w:asciiTheme="minorEastAsia" w:hAnsiTheme="minorEastAsia"/>
          <w:sz w:val="30"/>
          <w:szCs w:val="30"/>
        </w:rPr>
      </w:pPr>
      <w:r w:rsidRPr="00250F8B">
        <w:rPr>
          <w:rFonts w:asciiTheme="minorEastAsia" w:hAnsiTheme="minorEastAsia"/>
          <w:sz w:val="30"/>
          <w:szCs w:val="30"/>
        </w:rPr>
        <w:t>本准则由公司董事会批准并經由相同程序进行修订。</w:t>
      </w:r>
    </w:p>
    <w:p w:rsidR="005F7014" w:rsidRPr="00250F8B" w:rsidRDefault="00250F8B" w:rsidP="00250F8B">
      <w:pPr>
        <w:spacing w:line="366" w:lineRule="exact"/>
        <w:jc w:val="center"/>
        <w:rPr>
          <w:rFonts w:asciiTheme="minorEastAsia" w:hAnsiTheme="minorEastAsia" w:hint="eastAsia"/>
          <w:b/>
          <w:sz w:val="30"/>
          <w:szCs w:val="30"/>
        </w:rPr>
      </w:pPr>
      <w:r>
        <w:rPr>
          <w:rFonts w:asciiTheme="minorEastAsia" w:hAnsiTheme="minorEastAsia" w:hint="eastAsia"/>
          <w:b/>
          <w:sz w:val="30"/>
          <w:szCs w:val="30"/>
        </w:rPr>
        <w:t xml:space="preserve"> </w:t>
      </w:r>
    </w:p>
    <w:sectPr w:rsidR="005F7014" w:rsidRPr="00250F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F8B"/>
    <w:rsid w:val="00250F8B"/>
    <w:rsid w:val="005F7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F8B"/>
    <w:rPr>
      <w:rFonts w:ascii="Calibri" w:hAnsi="Calibri" w:cs="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金建德</dc:creator>
  <cp:keywords/>
  <dc:description/>
  <cp:lastModifiedBy>金建德</cp:lastModifiedBy>
  <cp:revision>2</cp:revision>
  <dcterms:created xsi:type="dcterms:W3CDTF">2018-12-02T09:08:00Z</dcterms:created>
  <dcterms:modified xsi:type="dcterms:W3CDTF">2018-12-02T09:17:00Z</dcterms:modified>
</cp:coreProperties>
</file>