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0" w:rsidRDefault="00253A1F">
      <w:pPr>
        <w:jc w:val="center"/>
        <w:rPr>
          <w:rFonts w:ascii="创艺简标宋" w:eastAsia="创艺简标宋" w:hAnsi="仿宋"/>
          <w:sz w:val="36"/>
          <w:szCs w:val="36"/>
        </w:rPr>
      </w:pPr>
      <w:r>
        <w:rPr>
          <w:rFonts w:ascii="创艺简标宋" w:eastAsia="创艺简标宋" w:hAnsi="仿宋" w:hint="eastAsia"/>
          <w:sz w:val="36"/>
          <w:szCs w:val="36"/>
        </w:rPr>
        <w:t>西能公司2021年度信息公开情况</w:t>
      </w:r>
    </w:p>
    <w:p w:rsidR="00BD0140" w:rsidRDefault="00BD01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32"/>
          <w:szCs w:val="32"/>
        </w:rPr>
        <w:t>一、公司基本情况</w:t>
      </w:r>
    </w:p>
    <w:p w:rsidR="00BD0140" w:rsidRDefault="00253A1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1.公司简介：西</w:t>
      </w:r>
      <w:r>
        <w:rPr>
          <w:rFonts w:ascii="仿宋_GB2312" w:eastAsia="仿宋_GB2312" w:hint="eastAsia"/>
          <w:sz w:val="32"/>
          <w:szCs w:val="32"/>
        </w:rPr>
        <w:t>能公司属于油气勘查领域的地质勘查公司，于2013年12月2日正式成立，注册地点位于内蒙古阿拉善盟阿拉善左旗，注册资金为9000万元，实收资本9000万元。股东及股份比例为：</w:t>
      </w:r>
    </w:p>
    <w:tbl>
      <w:tblPr>
        <w:tblStyle w:val="a6"/>
        <w:tblW w:w="0" w:type="auto"/>
        <w:jc w:val="center"/>
        <w:tblLook w:val="04A0"/>
      </w:tblPr>
      <w:tblGrid>
        <w:gridCol w:w="5045"/>
        <w:gridCol w:w="1867"/>
        <w:gridCol w:w="1560"/>
      </w:tblGrid>
      <w:tr w:rsidR="00BD0140">
        <w:trPr>
          <w:jc w:val="center"/>
        </w:trPr>
        <w:tc>
          <w:tcPr>
            <w:tcW w:w="5045" w:type="dxa"/>
            <w:vAlign w:val="center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股东名称</w:t>
            </w:r>
          </w:p>
        </w:tc>
        <w:tc>
          <w:tcPr>
            <w:tcW w:w="1867" w:type="dxa"/>
            <w:vAlign w:val="center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货币出资额</w:t>
            </w:r>
          </w:p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1560" w:type="dxa"/>
            <w:vAlign w:val="center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出资比例</w:t>
            </w:r>
          </w:p>
        </w:tc>
      </w:tr>
      <w:tr w:rsidR="00BD0140">
        <w:trPr>
          <w:jc w:val="center"/>
        </w:trPr>
        <w:tc>
          <w:tcPr>
            <w:tcW w:w="5045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内蒙古矿业（集团）有限责任公司</w:t>
            </w:r>
          </w:p>
        </w:tc>
        <w:tc>
          <w:tcPr>
            <w:tcW w:w="1867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3195</w:t>
            </w:r>
          </w:p>
        </w:tc>
        <w:tc>
          <w:tcPr>
            <w:tcW w:w="1560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35.50%</w:t>
            </w:r>
          </w:p>
        </w:tc>
      </w:tr>
      <w:tr w:rsidR="00BD0140">
        <w:trPr>
          <w:jc w:val="center"/>
        </w:trPr>
        <w:tc>
          <w:tcPr>
            <w:tcW w:w="5045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阿拉善盟矿产能源投资（集团）有限公司</w:t>
            </w:r>
          </w:p>
        </w:tc>
        <w:tc>
          <w:tcPr>
            <w:tcW w:w="1867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3105</w:t>
            </w:r>
          </w:p>
        </w:tc>
        <w:tc>
          <w:tcPr>
            <w:tcW w:w="1560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34.50%</w:t>
            </w:r>
          </w:p>
        </w:tc>
      </w:tr>
      <w:tr w:rsidR="00BD0140">
        <w:trPr>
          <w:jc w:val="center"/>
        </w:trPr>
        <w:tc>
          <w:tcPr>
            <w:tcW w:w="5045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北京京能油气资源开发有限公司</w:t>
            </w:r>
          </w:p>
        </w:tc>
        <w:tc>
          <w:tcPr>
            <w:tcW w:w="1867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1800</w:t>
            </w:r>
          </w:p>
        </w:tc>
        <w:tc>
          <w:tcPr>
            <w:tcW w:w="1560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20.00%</w:t>
            </w:r>
          </w:p>
        </w:tc>
      </w:tr>
      <w:tr w:rsidR="00BD0140">
        <w:trPr>
          <w:jc w:val="center"/>
        </w:trPr>
        <w:tc>
          <w:tcPr>
            <w:tcW w:w="5045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北京北大青鸟新能源科技有限公司</w:t>
            </w:r>
          </w:p>
        </w:tc>
        <w:tc>
          <w:tcPr>
            <w:tcW w:w="1867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900</w:t>
            </w:r>
          </w:p>
        </w:tc>
        <w:tc>
          <w:tcPr>
            <w:tcW w:w="1560" w:type="dxa"/>
          </w:tcPr>
          <w:p w:rsidR="00BD0140" w:rsidRDefault="00253A1F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10.00%</w:t>
            </w:r>
          </w:p>
        </w:tc>
      </w:tr>
    </w:tbl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2.统一社会信用代码：91152900082197854W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3.企业名称：内蒙古西能能源有限责任公司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4.法定代表人：张岩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5.类型：其他有限责任公司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6.成立日期：2013年12月2日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7.注册资本：9000万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8.核准日期：2013年12日2日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9.营业期限自：2020年年7月31日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10.登记机关：阿拉善左旗市场监督管理局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11.登记状态：存续</w:t>
      </w:r>
    </w:p>
    <w:p w:rsidR="00BD0140" w:rsidRDefault="00253A1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12.住所：</w:t>
      </w:r>
      <w:r>
        <w:rPr>
          <w:rFonts w:ascii="仿宋" w:eastAsia="仿宋" w:hAnsi="仿宋" w:cs="仿宋" w:hint="eastAsia"/>
          <w:sz w:val="32"/>
          <w:szCs w:val="32"/>
        </w:rPr>
        <w:t>阿拉善左旗环城东路矿产能源大楼4楼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13.邮政编码：750306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14.经营范围：</w:t>
      </w:r>
      <w:r>
        <w:rPr>
          <w:rFonts w:ascii="仿宋" w:eastAsia="仿宋" w:hAnsi="仿宋" w:hint="eastAsia"/>
          <w:sz w:val="32"/>
          <w:szCs w:val="32"/>
        </w:rPr>
        <w:t>矿产品销售及对矿业的投资与管理，</w:t>
      </w:r>
      <w:r>
        <w:rPr>
          <w:rFonts w:ascii="仿宋_GB2312" w:eastAsia="仿宋_GB2312" w:hint="eastAsia"/>
          <w:sz w:val="32"/>
          <w:szCs w:val="32"/>
        </w:rPr>
        <w:t>主营业务是对自有探矿权进行地质勘查和对外合作勘查开发</w:t>
      </w:r>
    </w:p>
    <w:p w:rsidR="00BD0140" w:rsidRDefault="00253A1F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二、公司治理及管理架构</w:t>
      </w:r>
    </w:p>
    <w:p w:rsidR="00BD0140" w:rsidRDefault="00253A1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公司设立股东会、董事会、监事会及经营管理机构。</w:t>
      </w:r>
      <w:r>
        <w:rPr>
          <w:rFonts w:ascii="仿宋_GB2312" w:eastAsia="仿宋_GB2312" w:hint="eastAsia"/>
          <w:sz w:val="32"/>
          <w:szCs w:val="32"/>
        </w:rPr>
        <w:t>公司的股东会由公司的全体股东组成，董事会由各股东委派人员组成。股东会是公司的最高权利机构，董事会实施股东会部署。经营层具体负责实施董事会的战略部署及公司日常运营管理。</w:t>
      </w:r>
    </w:p>
    <w:p w:rsidR="00BD0140" w:rsidRDefault="00253A1F">
      <w:pPr>
        <w:shd w:val="clear" w:color="auto" w:fill="FFFFFF"/>
        <w:spacing w:line="360" w:lineRule="atLeas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公司董事7名，由4家股东委派，其中股东内蒙古矿业（集团）有限责任公司委派3人、股东</w:t>
      </w:r>
      <w:r>
        <w:rPr>
          <w:rFonts w:ascii="仿宋_GB2312" w:eastAsia="仿宋_GB2312" w:hint="eastAsia"/>
          <w:kern w:val="0"/>
          <w:sz w:val="32"/>
          <w:szCs w:val="32"/>
        </w:rPr>
        <w:t>阿拉善盟矿产能源投资（集团）有限公司2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人、股东北京京能油气资源开发有限公司委派1人、股东</w:t>
      </w:r>
      <w:r>
        <w:rPr>
          <w:rFonts w:ascii="仿宋_GB2312" w:eastAsia="仿宋_GB2312" w:hAnsi="宋体" w:hint="eastAsia"/>
          <w:kern w:val="0"/>
          <w:sz w:val="32"/>
          <w:szCs w:val="32"/>
        </w:rPr>
        <w:t>北京北大青鸟新能源科技有限公司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委派1人。</w:t>
      </w:r>
    </w:p>
    <w:p w:rsidR="004E2621" w:rsidRDefault="004E2621">
      <w:pPr>
        <w:shd w:val="clear" w:color="auto" w:fill="FFFFFF"/>
        <w:spacing w:line="360" w:lineRule="atLeas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董事会成员：张岩（董事长）、陈浩（董事）、陈辉（董事）、徐发（董事）、左建业（董事）、苏日塔拉图（董事）、王军（董事）。</w:t>
      </w:r>
    </w:p>
    <w:p w:rsidR="00BD0140" w:rsidRDefault="00253A1F">
      <w:pPr>
        <w:shd w:val="clear" w:color="auto" w:fill="FFFFFF"/>
        <w:spacing w:line="360" w:lineRule="atLeas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公司监事2名，由股东北京京能油气资源开发有限公司委派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人、股东</w:t>
      </w:r>
      <w:r>
        <w:rPr>
          <w:rFonts w:ascii="仿宋_GB2312" w:eastAsia="仿宋_GB2312" w:hAnsi="宋体" w:hint="eastAsia"/>
          <w:kern w:val="0"/>
          <w:sz w:val="32"/>
          <w:szCs w:val="32"/>
        </w:rPr>
        <w:t>北京北大青鸟新能源科技有限公司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委派1人。</w:t>
      </w:r>
    </w:p>
    <w:p w:rsidR="004E2621" w:rsidRDefault="004E2621">
      <w:pPr>
        <w:shd w:val="clear" w:color="auto" w:fill="FFFFFF"/>
        <w:spacing w:line="360" w:lineRule="atLeas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公司监事：马良军（监事）、吕乐（监事）。</w:t>
      </w:r>
    </w:p>
    <w:p w:rsidR="00BD0140" w:rsidRDefault="00253A1F">
      <w:pPr>
        <w:widowControl/>
        <w:spacing w:line="360" w:lineRule="auto"/>
        <w:ind w:firstLineChars="200" w:firstLine="640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公司经营管理层设经理1人，副经理1人。经理由内蒙古矿业（集团）有限责任公司提名，副经理由</w:t>
      </w:r>
      <w:r>
        <w:rPr>
          <w:rFonts w:ascii="仿宋_GB2312" w:eastAsia="仿宋_GB2312" w:hint="eastAsia"/>
          <w:kern w:val="0"/>
          <w:sz w:val="32"/>
          <w:szCs w:val="32"/>
        </w:rPr>
        <w:t>阿拉善盟矿产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能源投资（集团）有限公司提名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。经理、副经理由董事会聘任。目前公司仅有副总经理2人，由股东内蒙古矿业（集团）有限责任公司提名1人，由</w:t>
      </w:r>
      <w:r>
        <w:rPr>
          <w:rFonts w:ascii="仿宋_GB2312" w:eastAsia="仿宋_GB2312" w:hint="eastAsia"/>
          <w:kern w:val="0"/>
          <w:sz w:val="32"/>
          <w:szCs w:val="32"/>
        </w:rPr>
        <w:t>阿拉善盟矿产能源投资（集团）有限公司提名1人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。</w:t>
      </w:r>
    </w:p>
    <w:p w:rsidR="004E2621" w:rsidRDefault="004E26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经理层人员：陈浩（副总经理）、苏日塔拉图（副总经理）。</w:t>
      </w:r>
    </w:p>
    <w:p w:rsidR="00BD0140" w:rsidRDefault="00253A1F">
      <w:pPr>
        <w:shd w:val="clear" w:color="auto" w:fill="FFFFFF"/>
        <w:spacing w:line="360" w:lineRule="atLeas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公司股东大会、董事会、监事会，2</w:t>
      </w:r>
      <w:r>
        <w:rPr>
          <w:rFonts w:ascii="仿宋_GB2312" w:eastAsia="仿宋_GB2312"/>
          <w:color w:val="000000" w:themeColor="text1"/>
          <w:sz w:val="32"/>
          <w:szCs w:val="32"/>
        </w:rPr>
        <w:t>021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年均未召开。</w:t>
      </w:r>
    </w:p>
    <w:p w:rsidR="00BD0140" w:rsidRDefault="00253A1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三、通过产权市场转让企业产权和企业增资等信息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（如有）</w:t>
      </w:r>
    </w:p>
    <w:p w:rsidR="00BD0140" w:rsidRDefault="00253A1F">
      <w:pPr>
        <w:spacing w:line="540" w:lineRule="exact"/>
        <w:ind w:firstLineChars="400" w:firstLine="128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无</w:t>
      </w:r>
    </w:p>
    <w:p w:rsidR="00BD0140" w:rsidRDefault="00253A1F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四、年度内发生的重大事项及对企业的影响</w:t>
      </w:r>
    </w:p>
    <w:p w:rsidR="00BD0140" w:rsidRDefault="00253A1F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无</w:t>
      </w:r>
    </w:p>
    <w:p w:rsidR="00BD0140" w:rsidRDefault="00253A1F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五、其他需要公开的信息</w:t>
      </w:r>
    </w:p>
    <w:p w:rsidR="00BD0140" w:rsidRDefault="00253A1F">
      <w:pPr>
        <w:spacing w:line="540" w:lineRule="exact"/>
        <w:ind w:firstLineChars="400" w:firstLine="128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无</w:t>
      </w:r>
    </w:p>
    <w:p w:rsidR="00BD0140" w:rsidRDefault="00BD0140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sectPr w:rsidR="00BD0140" w:rsidSect="00CE3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5A6" w:rsidRDefault="000C45A6" w:rsidP="004E2621">
      <w:r>
        <w:separator/>
      </w:r>
    </w:p>
  </w:endnote>
  <w:endnote w:type="continuationSeparator" w:id="1">
    <w:p w:rsidR="000C45A6" w:rsidRDefault="000C45A6" w:rsidP="004E2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5A6" w:rsidRDefault="000C45A6" w:rsidP="004E2621">
      <w:r>
        <w:separator/>
      </w:r>
    </w:p>
  </w:footnote>
  <w:footnote w:type="continuationSeparator" w:id="1">
    <w:p w:rsidR="000C45A6" w:rsidRDefault="000C45A6" w:rsidP="004E2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2A1"/>
    <w:rsid w:val="000846F5"/>
    <w:rsid w:val="000C45A6"/>
    <w:rsid w:val="000D2964"/>
    <w:rsid w:val="001632A1"/>
    <w:rsid w:val="00253A1F"/>
    <w:rsid w:val="0028419F"/>
    <w:rsid w:val="002D765A"/>
    <w:rsid w:val="002E0DF9"/>
    <w:rsid w:val="003C635B"/>
    <w:rsid w:val="003F12DB"/>
    <w:rsid w:val="004607D3"/>
    <w:rsid w:val="004E2621"/>
    <w:rsid w:val="004E65BA"/>
    <w:rsid w:val="00502465"/>
    <w:rsid w:val="00544608"/>
    <w:rsid w:val="00744BCA"/>
    <w:rsid w:val="00781146"/>
    <w:rsid w:val="008B3607"/>
    <w:rsid w:val="008B4C53"/>
    <w:rsid w:val="00926031"/>
    <w:rsid w:val="009960DF"/>
    <w:rsid w:val="00BA153A"/>
    <w:rsid w:val="00BB15C1"/>
    <w:rsid w:val="00BD0140"/>
    <w:rsid w:val="00BD25C9"/>
    <w:rsid w:val="00CE30B0"/>
    <w:rsid w:val="00DE3131"/>
    <w:rsid w:val="00E02F9C"/>
    <w:rsid w:val="00FE4B71"/>
    <w:rsid w:val="0B5B7ACC"/>
    <w:rsid w:val="12347518"/>
    <w:rsid w:val="5DC1347C"/>
    <w:rsid w:val="5F6F6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E3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E3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E30B0"/>
    <w:pPr>
      <w:wordWrap w:val="0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E3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E30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E30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董事会秘书处</dc:creator>
  <cp:lastModifiedBy>董事会秘书处</cp:lastModifiedBy>
  <cp:revision>18</cp:revision>
  <dcterms:created xsi:type="dcterms:W3CDTF">2021-12-30T02:34:00Z</dcterms:created>
  <dcterms:modified xsi:type="dcterms:W3CDTF">2022-01-01T03:17:00Z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2605EE3846D1474F84A3056418083637</vt:lpwstr>
  </property>
</Properties>
</file>