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E5D" w:rsidRDefault="00814E5D" w:rsidP="00814E5D">
      <w:pPr>
        <w:spacing w:line="560" w:lineRule="exact"/>
        <w:jc w:val="center"/>
        <w:rPr>
          <w:rFonts w:ascii="创艺简标宋" w:eastAsia="创艺简标宋" w:hAnsi="仿宋" w:hint="eastAsia"/>
          <w:sz w:val="36"/>
          <w:szCs w:val="36"/>
        </w:rPr>
      </w:pPr>
    </w:p>
    <w:p w:rsidR="00814E5D" w:rsidRDefault="00814E5D" w:rsidP="00814E5D">
      <w:pPr>
        <w:spacing w:line="560" w:lineRule="exact"/>
        <w:jc w:val="center"/>
        <w:rPr>
          <w:rFonts w:ascii="创艺简标宋" w:eastAsia="创艺简标宋" w:hAnsi="仿宋" w:hint="eastAsia"/>
          <w:sz w:val="36"/>
          <w:szCs w:val="36"/>
        </w:rPr>
      </w:pPr>
      <w:r w:rsidRPr="00814E5D">
        <w:rPr>
          <w:rFonts w:ascii="创艺简标宋" w:eastAsia="创艺简标宋" w:hAnsi="仿宋" w:hint="eastAsia"/>
          <w:sz w:val="36"/>
          <w:szCs w:val="36"/>
        </w:rPr>
        <w:t>陕西未来清洁化学品有限公司2021年度</w:t>
      </w:r>
    </w:p>
    <w:p w:rsidR="00BD0140" w:rsidRDefault="00814E5D" w:rsidP="00814E5D">
      <w:pPr>
        <w:spacing w:line="560" w:lineRule="exact"/>
        <w:jc w:val="center"/>
        <w:rPr>
          <w:rFonts w:ascii="仿宋_GB2312" w:eastAsia="仿宋_GB2312" w:hAnsi="仿宋_GB2312" w:cs="仿宋_GB2312"/>
          <w:sz w:val="32"/>
          <w:szCs w:val="32"/>
        </w:rPr>
      </w:pPr>
      <w:r w:rsidRPr="00814E5D">
        <w:rPr>
          <w:rFonts w:ascii="创艺简标宋" w:eastAsia="创艺简标宋" w:hAnsi="仿宋" w:hint="eastAsia"/>
          <w:sz w:val="36"/>
          <w:szCs w:val="36"/>
        </w:rPr>
        <w:t>信息公开情况</w:t>
      </w:r>
    </w:p>
    <w:p w:rsidR="00483B12" w:rsidRDefault="00483B12">
      <w:pPr>
        <w:spacing w:line="540" w:lineRule="exact"/>
        <w:ind w:firstLineChars="200" w:firstLine="640"/>
        <w:rPr>
          <w:rFonts w:ascii="黑体" w:eastAsia="黑体" w:hAnsi="黑体" w:cs="仿宋_GB2312"/>
          <w:sz w:val="32"/>
          <w:szCs w:val="32"/>
        </w:rPr>
      </w:pPr>
    </w:p>
    <w:p w:rsidR="00BD0140" w:rsidRDefault="00253A1F">
      <w:pPr>
        <w:spacing w:line="540" w:lineRule="exact"/>
        <w:ind w:firstLineChars="200" w:firstLine="640"/>
        <w:rPr>
          <w:rFonts w:ascii="仿宋_GB2312" w:eastAsia="仿宋_GB2312" w:hAnsi="黑体" w:cs="仿宋_GB2312"/>
          <w:sz w:val="28"/>
          <w:szCs w:val="28"/>
        </w:rPr>
      </w:pPr>
      <w:r>
        <w:rPr>
          <w:rFonts w:ascii="黑体" w:eastAsia="黑体" w:hAnsi="黑体" w:cs="仿宋_GB2312" w:hint="eastAsia"/>
          <w:sz w:val="32"/>
          <w:szCs w:val="32"/>
        </w:rPr>
        <w:t>一、公司基本情况</w:t>
      </w:r>
    </w:p>
    <w:p w:rsidR="00E142CF" w:rsidRDefault="00253A1F" w:rsidP="00E142CF">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1.公司简介：</w:t>
      </w:r>
      <w:r w:rsidR="00E142CF" w:rsidRPr="00E142CF">
        <w:rPr>
          <w:rFonts w:ascii="仿宋_GB2312" w:eastAsia="仿宋_GB2312" w:hAnsi="仿宋_GB2312" w:cs="仿宋_GB2312" w:hint="eastAsia"/>
          <w:sz w:val="32"/>
          <w:szCs w:val="32"/>
        </w:rPr>
        <w:t>陕西未来清洁化学品有限公司</w:t>
      </w:r>
      <w:r w:rsidR="00E142CF">
        <w:rPr>
          <w:rFonts w:ascii="仿宋_GB2312" w:eastAsia="仿宋_GB2312" w:hAnsi="仿宋_GB2312" w:cs="仿宋_GB2312" w:hint="eastAsia"/>
          <w:sz w:val="32"/>
          <w:szCs w:val="32"/>
        </w:rPr>
        <w:t>在</w:t>
      </w:r>
      <w:r w:rsidR="00E142CF" w:rsidRPr="00E142CF">
        <w:rPr>
          <w:rFonts w:ascii="仿宋_GB2312" w:eastAsia="仿宋_GB2312" w:hAnsi="仿宋_GB2312" w:cs="仿宋_GB2312" w:hint="eastAsia"/>
          <w:sz w:val="32"/>
          <w:szCs w:val="32"/>
        </w:rPr>
        <w:t>位于被誉为“中国的科威特”的榆林，陕西省榆林市榆阳区芹河镇马家峁陕西未来能源化工有限公司未来大厦，于2019年04月12日在榆林市工商行政管理局榆阳分局注册成立，注册资本为3000万元人民币，在公司发展壮大的3年里，我们始终为客户提供好的产品和技术支持、健全的售后服务，我公司主要经营费托合成产品的研发;液体石蜡、费托合成蜡、氧化蜡、乳化蜡产品的生产、储存、销售。</w:t>
      </w:r>
    </w:p>
    <w:p w:rsidR="00381B3F" w:rsidRDefault="00253A1F" w:rsidP="00E142C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2.统一社会信用代码：</w:t>
      </w:r>
      <w:r w:rsidR="00E142CF" w:rsidRPr="00E142CF">
        <w:rPr>
          <w:rFonts w:ascii="仿宋_GB2312" w:eastAsia="仿宋_GB2312" w:hAnsi="仿宋_GB2312" w:cs="仿宋_GB2312"/>
          <w:sz w:val="32"/>
          <w:szCs w:val="32"/>
        </w:rPr>
        <w:t>91610802MA70ATEH12</w:t>
      </w:r>
    </w:p>
    <w:p w:rsidR="00381B3F" w:rsidRDefault="00253A1F" w:rsidP="00381B3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3.企业名称：</w:t>
      </w:r>
      <w:r w:rsidR="00E142CF" w:rsidRPr="00E142CF">
        <w:rPr>
          <w:rFonts w:ascii="仿宋_GB2312" w:eastAsia="仿宋_GB2312" w:hAnsi="仿宋_GB2312" w:cs="仿宋_GB2312" w:hint="eastAsia"/>
          <w:sz w:val="32"/>
          <w:szCs w:val="32"/>
        </w:rPr>
        <w:t>陕西未来清洁化学品有限公司</w:t>
      </w:r>
    </w:p>
    <w:p w:rsidR="00BD0140" w:rsidRDefault="00253A1F" w:rsidP="00381B3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4.法定代表人：</w:t>
      </w:r>
      <w:r w:rsidR="00E142CF" w:rsidRPr="00E142CF">
        <w:rPr>
          <w:rFonts w:ascii="仿宋_GB2312" w:eastAsia="仿宋_GB2312" w:hAnsi="仿宋_GB2312" w:cs="仿宋_GB2312" w:hint="eastAsia"/>
          <w:sz w:val="32"/>
          <w:szCs w:val="32"/>
        </w:rPr>
        <w:t>董正庆</w:t>
      </w:r>
    </w:p>
    <w:p w:rsidR="00E142CF" w:rsidRDefault="00253A1F" w:rsidP="00E142CF">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5.类型：</w:t>
      </w:r>
      <w:r w:rsidR="00E142CF" w:rsidRPr="00E142CF">
        <w:rPr>
          <w:rFonts w:ascii="仿宋_GB2312" w:eastAsia="仿宋_GB2312" w:hAnsi="仿宋_GB2312" w:cs="仿宋_GB2312" w:hint="eastAsia"/>
          <w:sz w:val="32"/>
          <w:szCs w:val="32"/>
        </w:rPr>
        <w:t>其他有限责任公司</w:t>
      </w:r>
    </w:p>
    <w:p w:rsidR="00BD0140" w:rsidRDefault="00253A1F" w:rsidP="00E142C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6.成立日期：20</w:t>
      </w:r>
      <w:r w:rsidR="00E142CF">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年</w:t>
      </w:r>
      <w:r w:rsidR="00E142CF">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sidR="00E142CF">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日</w:t>
      </w:r>
    </w:p>
    <w:p w:rsidR="00BD0140" w:rsidRDefault="00253A1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7.注册资本：</w:t>
      </w:r>
      <w:r w:rsidR="00E142CF">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万</w:t>
      </w:r>
    </w:p>
    <w:p w:rsidR="00BD0140" w:rsidRDefault="00253A1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8.核准日期：20</w:t>
      </w:r>
      <w:r w:rsidR="00381B3F">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年12日</w:t>
      </w:r>
      <w:r w:rsidR="00E142CF">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w:t>
      </w:r>
    </w:p>
    <w:p w:rsidR="00E142CF" w:rsidRDefault="00253A1F">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9.营业期限自：</w:t>
      </w:r>
      <w:r w:rsidR="00E142CF" w:rsidRPr="00E142CF">
        <w:rPr>
          <w:rFonts w:ascii="仿宋_GB2312" w:eastAsia="仿宋_GB2312" w:hAnsi="仿宋_GB2312" w:cs="仿宋_GB2312" w:hint="eastAsia"/>
          <w:sz w:val="32"/>
          <w:szCs w:val="32"/>
        </w:rPr>
        <w:t>2019-04-12  至 无固定期限</w:t>
      </w:r>
    </w:p>
    <w:p w:rsidR="00381B3F" w:rsidRDefault="00253A1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10.登记机关：</w:t>
      </w:r>
      <w:r w:rsidR="00E142CF" w:rsidRPr="00E142CF">
        <w:rPr>
          <w:rFonts w:ascii="仿宋_GB2312" w:eastAsia="仿宋_GB2312" w:hAnsi="仿宋_GB2312" w:cs="仿宋_GB2312" w:hint="eastAsia"/>
          <w:sz w:val="32"/>
          <w:szCs w:val="32"/>
        </w:rPr>
        <w:t>榆林市榆阳区市场监督管理局</w:t>
      </w:r>
    </w:p>
    <w:p w:rsidR="00BD0140" w:rsidRDefault="00253A1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sidR="00381B3F">
        <w:rPr>
          <w:rFonts w:ascii="仿宋_GB2312" w:eastAsia="仿宋_GB2312" w:hAnsi="仿宋_GB2312" w:cs="仿宋_GB2312" w:hint="eastAsia"/>
          <w:sz w:val="32"/>
          <w:szCs w:val="32"/>
        </w:rPr>
        <w:t>登记状态：在业</w:t>
      </w:r>
    </w:p>
    <w:p w:rsidR="00E142CF" w:rsidRDefault="00253A1F" w:rsidP="00381B3F">
      <w:pPr>
        <w:spacing w:line="540" w:lineRule="exact"/>
        <w:ind w:firstLineChars="200" w:firstLine="640"/>
        <w:rPr>
          <w:rFonts w:ascii="仿宋" w:eastAsia="仿宋" w:hAnsi="仿宋" w:cs="仿宋" w:hint="eastAsia"/>
          <w:sz w:val="32"/>
          <w:szCs w:val="32"/>
        </w:rPr>
      </w:pPr>
      <w:r>
        <w:rPr>
          <w:rFonts w:ascii="仿宋_GB2312" w:eastAsia="仿宋_GB2312" w:hAnsi="仿宋_GB2312" w:cs="仿宋_GB2312" w:hint="eastAsia"/>
          <w:sz w:val="32"/>
          <w:szCs w:val="32"/>
        </w:rPr>
        <w:t>12.住所：</w:t>
      </w:r>
      <w:r w:rsidR="00E142CF" w:rsidRPr="00E142CF">
        <w:rPr>
          <w:rFonts w:ascii="仿宋" w:eastAsia="仿宋" w:hAnsi="仿宋" w:cs="仿宋" w:hint="eastAsia"/>
          <w:sz w:val="32"/>
          <w:szCs w:val="32"/>
        </w:rPr>
        <w:t>陕西省榆林市榆阳区芹河镇榆横煤化学工业园北区</w:t>
      </w:r>
    </w:p>
    <w:p w:rsidR="00E142CF" w:rsidRDefault="00253A1F">
      <w:pPr>
        <w:spacing w:line="540" w:lineRule="exact"/>
        <w:ind w:firstLineChars="200" w:firstLine="640"/>
        <w:rPr>
          <w:rFonts w:ascii="仿宋" w:eastAsia="仿宋" w:hAnsi="仿宋" w:hint="eastAsia"/>
          <w:sz w:val="32"/>
          <w:szCs w:val="32"/>
        </w:rPr>
      </w:pPr>
      <w:r>
        <w:rPr>
          <w:rFonts w:ascii="仿宋_GB2312" w:eastAsia="仿宋_GB2312" w:hAnsi="仿宋_GB2312" w:cs="仿宋_GB2312" w:hint="eastAsia"/>
          <w:sz w:val="32"/>
          <w:szCs w:val="32"/>
        </w:rPr>
        <w:lastRenderedPageBreak/>
        <w:t>1</w:t>
      </w:r>
      <w:r w:rsidR="00381B3F">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.经营范围：</w:t>
      </w:r>
      <w:r w:rsidR="00E142CF" w:rsidRPr="00E142CF">
        <w:rPr>
          <w:rFonts w:ascii="仿宋" w:eastAsia="仿宋" w:hAnsi="仿宋" w:hint="eastAsia"/>
          <w:sz w:val="32"/>
          <w:szCs w:val="32"/>
        </w:rPr>
        <w:t>一般项目：石油制品制造（不含危险化学品）；化工产品生产（不含许可类化工产品）；石油制品销售（不含危险化学品）；化工产品销售（不含许可类化工产品）；货物进出口；新材料技术研发</w:t>
      </w:r>
      <w:r w:rsidR="00E142CF">
        <w:rPr>
          <w:rFonts w:ascii="仿宋" w:eastAsia="仿宋" w:hAnsi="仿宋" w:hint="eastAsia"/>
          <w:sz w:val="32"/>
          <w:szCs w:val="32"/>
        </w:rPr>
        <w:t>。</w:t>
      </w:r>
    </w:p>
    <w:p w:rsidR="00BD0140" w:rsidRDefault="00253A1F">
      <w:pPr>
        <w:spacing w:line="54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二、公司治理及管理架构</w:t>
      </w:r>
    </w:p>
    <w:p w:rsidR="00381B3F" w:rsidRDefault="00E142CF" w:rsidP="00E142CF">
      <w:pPr>
        <w:spacing w:line="540" w:lineRule="exact"/>
        <w:ind w:firstLineChars="200" w:firstLine="640"/>
        <w:rPr>
          <w:rFonts w:ascii="仿宋" w:eastAsia="仿宋" w:hAnsi="仿宋"/>
          <w:sz w:val="32"/>
          <w:szCs w:val="32"/>
        </w:rPr>
      </w:pPr>
      <w:hyperlink r:id="rId7" w:tgtFrame="_blank" w:tooltip="董正庆" w:history="1">
        <w:r w:rsidRPr="00E142CF">
          <w:rPr>
            <w:rFonts w:ascii="仿宋" w:eastAsia="仿宋" w:hAnsi="仿宋"/>
            <w:sz w:val="32"/>
            <w:szCs w:val="32"/>
          </w:rPr>
          <w:t>董正庆</w:t>
        </w:r>
      </w:hyperlink>
      <w:r w:rsidR="00381B3F">
        <w:rPr>
          <w:rFonts w:ascii="仿宋" w:eastAsia="仿宋" w:hAnsi="仿宋" w:hint="eastAsia"/>
          <w:sz w:val="32"/>
          <w:szCs w:val="32"/>
        </w:rPr>
        <w:t xml:space="preserve">   </w:t>
      </w:r>
      <w:r w:rsidR="00381B3F" w:rsidRPr="00381B3F">
        <w:rPr>
          <w:rFonts w:ascii="仿宋" w:eastAsia="仿宋" w:hAnsi="仿宋"/>
          <w:sz w:val="32"/>
          <w:szCs w:val="32"/>
        </w:rPr>
        <w:t>董事长</w:t>
      </w:r>
    </w:p>
    <w:p w:rsidR="00381B3F" w:rsidRPr="00381B3F" w:rsidRDefault="00E142CF" w:rsidP="00E142CF">
      <w:pPr>
        <w:spacing w:line="540" w:lineRule="exact"/>
        <w:ind w:firstLineChars="200" w:firstLine="640"/>
        <w:rPr>
          <w:rFonts w:ascii="仿宋" w:eastAsia="仿宋" w:hAnsi="仿宋"/>
          <w:sz w:val="32"/>
          <w:szCs w:val="32"/>
        </w:rPr>
      </w:pPr>
      <w:hyperlink r:id="rId8" w:tgtFrame="_blank" w:tooltip="李振山" w:history="1">
        <w:r w:rsidRPr="00E142CF">
          <w:rPr>
            <w:rFonts w:ascii="仿宋" w:eastAsia="仿宋" w:hAnsi="仿宋"/>
            <w:sz w:val="32"/>
            <w:szCs w:val="32"/>
          </w:rPr>
          <w:t>李振山</w:t>
        </w:r>
      </w:hyperlink>
      <w:r w:rsidR="00381B3F">
        <w:rPr>
          <w:rFonts w:ascii="仿宋" w:eastAsia="仿宋" w:hAnsi="仿宋" w:hint="eastAsia"/>
          <w:sz w:val="32"/>
          <w:szCs w:val="32"/>
        </w:rPr>
        <w:t xml:space="preserve">   </w:t>
      </w:r>
      <w:r>
        <w:rPr>
          <w:rFonts w:ascii="仿宋" w:eastAsia="仿宋" w:hAnsi="仿宋"/>
          <w:sz w:val="32"/>
          <w:szCs w:val="32"/>
        </w:rPr>
        <w:t>董事</w:t>
      </w:r>
    </w:p>
    <w:p w:rsidR="00381B3F" w:rsidRPr="00381B3F" w:rsidRDefault="00E142CF" w:rsidP="00E142CF">
      <w:pPr>
        <w:spacing w:line="540" w:lineRule="exact"/>
        <w:ind w:firstLineChars="200" w:firstLine="640"/>
        <w:rPr>
          <w:rFonts w:ascii="仿宋" w:eastAsia="仿宋" w:hAnsi="仿宋"/>
          <w:sz w:val="32"/>
          <w:szCs w:val="32"/>
        </w:rPr>
      </w:pPr>
      <w:hyperlink r:id="rId9" w:tgtFrame="_blank" w:tooltip="刘彪" w:history="1">
        <w:r w:rsidRPr="00E142CF">
          <w:rPr>
            <w:rFonts w:ascii="仿宋" w:eastAsia="仿宋" w:hAnsi="仿宋"/>
            <w:sz w:val="32"/>
            <w:szCs w:val="32"/>
          </w:rPr>
          <w:t>刘彪</w:t>
        </w:r>
      </w:hyperlink>
      <w:r w:rsidR="00381B3F">
        <w:rPr>
          <w:rFonts w:ascii="仿宋" w:eastAsia="仿宋" w:hAnsi="仿宋" w:hint="eastAsia"/>
          <w:sz w:val="32"/>
          <w:szCs w:val="32"/>
        </w:rPr>
        <w:t xml:space="preserve">   </w:t>
      </w:r>
      <w:r>
        <w:rPr>
          <w:rFonts w:ascii="仿宋" w:eastAsia="仿宋" w:hAnsi="仿宋" w:hint="eastAsia"/>
          <w:sz w:val="32"/>
          <w:szCs w:val="32"/>
        </w:rPr>
        <w:t xml:space="preserve">  </w:t>
      </w:r>
      <w:r w:rsidR="00381B3F" w:rsidRPr="00381B3F">
        <w:rPr>
          <w:rFonts w:ascii="仿宋" w:eastAsia="仿宋" w:hAnsi="仿宋"/>
          <w:sz w:val="32"/>
          <w:szCs w:val="32"/>
        </w:rPr>
        <w:t>董事</w:t>
      </w:r>
    </w:p>
    <w:p w:rsidR="00381B3F" w:rsidRPr="00381B3F" w:rsidRDefault="00E142CF" w:rsidP="00E142CF">
      <w:pPr>
        <w:spacing w:line="540" w:lineRule="exact"/>
        <w:ind w:firstLineChars="200" w:firstLine="640"/>
        <w:rPr>
          <w:rFonts w:ascii="仿宋" w:eastAsia="仿宋" w:hAnsi="仿宋"/>
          <w:sz w:val="32"/>
          <w:szCs w:val="32"/>
        </w:rPr>
      </w:pPr>
      <w:hyperlink r:id="rId10" w:tgtFrame="_blank" w:tooltip="王红波" w:history="1">
        <w:r w:rsidRPr="00E142CF">
          <w:rPr>
            <w:rFonts w:ascii="仿宋" w:eastAsia="仿宋" w:hAnsi="仿宋"/>
            <w:sz w:val="32"/>
            <w:szCs w:val="32"/>
          </w:rPr>
          <w:t>王红波</w:t>
        </w:r>
      </w:hyperlink>
      <w:r w:rsidR="00381B3F">
        <w:rPr>
          <w:rFonts w:ascii="仿宋" w:eastAsia="仿宋" w:hAnsi="仿宋" w:hint="eastAsia"/>
          <w:sz w:val="32"/>
          <w:szCs w:val="32"/>
        </w:rPr>
        <w:t xml:space="preserve"> </w:t>
      </w:r>
      <w:r>
        <w:rPr>
          <w:rFonts w:ascii="仿宋" w:eastAsia="仿宋" w:hAnsi="仿宋" w:hint="eastAsia"/>
          <w:sz w:val="32"/>
          <w:szCs w:val="32"/>
        </w:rPr>
        <w:t xml:space="preserve">  </w:t>
      </w:r>
      <w:r w:rsidR="00381B3F" w:rsidRPr="00381B3F">
        <w:rPr>
          <w:rFonts w:ascii="仿宋" w:eastAsia="仿宋" w:hAnsi="仿宋"/>
          <w:sz w:val="32"/>
          <w:szCs w:val="32"/>
        </w:rPr>
        <w:t>董事</w:t>
      </w:r>
    </w:p>
    <w:p w:rsidR="00381B3F" w:rsidRPr="00381B3F" w:rsidRDefault="00E142CF" w:rsidP="00E142CF">
      <w:pPr>
        <w:spacing w:line="540" w:lineRule="exact"/>
        <w:ind w:firstLineChars="200" w:firstLine="640"/>
        <w:rPr>
          <w:rFonts w:ascii="仿宋" w:eastAsia="仿宋" w:hAnsi="仿宋"/>
          <w:sz w:val="32"/>
          <w:szCs w:val="32"/>
        </w:rPr>
      </w:pPr>
      <w:hyperlink r:id="rId11" w:tgtFrame="_blank" w:tooltip="马洪光" w:history="1">
        <w:r w:rsidRPr="00E142CF">
          <w:rPr>
            <w:rFonts w:ascii="仿宋" w:eastAsia="仿宋" w:hAnsi="仿宋"/>
            <w:sz w:val="32"/>
            <w:szCs w:val="32"/>
          </w:rPr>
          <w:t>马洪光</w:t>
        </w:r>
      </w:hyperlink>
      <w:r w:rsidR="00381B3F">
        <w:rPr>
          <w:rFonts w:ascii="仿宋" w:eastAsia="仿宋" w:hAnsi="仿宋" w:hint="eastAsia"/>
          <w:sz w:val="32"/>
          <w:szCs w:val="32"/>
        </w:rPr>
        <w:t xml:space="preserve"> </w:t>
      </w:r>
      <w:r>
        <w:rPr>
          <w:rFonts w:ascii="仿宋" w:eastAsia="仿宋" w:hAnsi="仿宋" w:hint="eastAsia"/>
          <w:sz w:val="32"/>
          <w:szCs w:val="32"/>
        </w:rPr>
        <w:t xml:space="preserve">  </w:t>
      </w:r>
      <w:r w:rsidR="00381B3F" w:rsidRPr="00381B3F">
        <w:rPr>
          <w:rFonts w:ascii="仿宋" w:eastAsia="仿宋" w:hAnsi="仿宋"/>
          <w:sz w:val="32"/>
          <w:szCs w:val="32"/>
        </w:rPr>
        <w:t>董事</w:t>
      </w:r>
    </w:p>
    <w:p w:rsidR="00381B3F" w:rsidRPr="00381B3F" w:rsidRDefault="00E142CF" w:rsidP="00E142CF">
      <w:pPr>
        <w:spacing w:line="540" w:lineRule="exact"/>
        <w:ind w:firstLineChars="200" w:firstLine="640"/>
        <w:rPr>
          <w:rFonts w:ascii="仿宋" w:eastAsia="仿宋" w:hAnsi="仿宋"/>
          <w:sz w:val="32"/>
          <w:szCs w:val="32"/>
        </w:rPr>
      </w:pPr>
      <w:hyperlink r:id="rId12" w:tgtFrame="_blank" w:tooltip="顾善顺" w:history="1">
        <w:r w:rsidRPr="00E142CF">
          <w:rPr>
            <w:rFonts w:ascii="仿宋" w:eastAsia="仿宋" w:hAnsi="仿宋"/>
            <w:sz w:val="32"/>
            <w:szCs w:val="32"/>
          </w:rPr>
          <w:t>顾善顺</w:t>
        </w:r>
      </w:hyperlink>
      <w:r w:rsidR="00381B3F">
        <w:rPr>
          <w:rFonts w:ascii="仿宋" w:eastAsia="仿宋" w:hAnsi="仿宋" w:hint="eastAsia"/>
          <w:sz w:val="32"/>
          <w:szCs w:val="32"/>
        </w:rPr>
        <w:t xml:space="preserve">   </w:t>
      </w:r>
      <w:r>
        <w:rPr>
          <w:rFonts w:ascii="仿宋" w:eastAsia="仿宋" w:hAnsi="仿宋" w:hint="eastAsia"/>
          <w:sz w:val="32"/>
          <w:szCs w:val="32"/>
        </w:rPr>
        <w:t>总经理</w:t>
      </w:r>
    </w:p>
    <w:p w:rsidR="00381B3F" w:rsidRPr="00381B3F" w:rsidRDefault="00E142CF" w:rsidP="00E142CF">
      <w:pPr>
        <w:spacing w:line="540" w:lineRule="exact"/>
        <w:ind w:firstLineChars="200" w:firstLine="640"/>
        <w:rPr>
          <w:rFonts w:ascii="仿宋" w:eastAsia="仿宋" w:hAnsi="仿宋"/>
          <w:sz w:val="32"/>
          <w:szCs w:val="32"/>
        </w:rPr>
      </w:pPr>
      <w:hyperlink r:id="rId13" w:tgtFrame="_blank" w:tooltip="董海宇" w:history="1">
        <w:r w:rsidRPr="00E142CF">
          <w:rPr>
            <w:rFonts w:ascii="仿宋" w:eastAsia="仿宋" w:hAnsi="仿宋"/>
            <w:sz w:val="32"/>
            <w:szCs w:val="32"/>
          </w:rPr>
          <w:t>董海宇</w:t>
        </w:r>
      </w:hyperlink>
      <w:r w:rsidR="00381B3F">
        <w:rPr>
          <w:rFonts w:ascii="仿宋" w:eastAsia="仿宋" w:hAnsi="仿宋" w:hint="eastAsia"/>
          <w:sz w:val="32"/>
          <w:szCs w:val="32"/>
        </w:rPr>
        <w:t xml:space="preserve"> </w:t>
      </w:r>
      <w:r>
        <w:rPr>
          <w:rFonts w:ascii="仿宋" w:eastAsia="仿宋" w:hAnsi="仿宋" w:hint="eastAsia"/>
          <w:sz w:val="32"/>
          <w:szCs w:val="32"/>
        </w:rPr>
        <w:t xml:space="preserve">  </w:t>
      </w:r>
      <w:r w:rsidR="00381B3F" w:rsidRPr="00381B3F">
        <w:rPr>
          <w:rFonts w:ascii="仿宋" w:eastAsia="仿宋" w:hAnsi="仿宋"/>
          <w:sz w:val="32"/>
          <w:szCs w:val="32"/>
        </w:rPr>
        <w:t>监事</w:t>
      </w:r>
    </w:p>
    <w:p w:rsidR="00381B3F" w:rsidRPr="00E142CF" w:rsidRDefault="00FC54C4" w:rsidP="00E142CF">
      <w:pPr>
        <w:spacing w:line="540" w:lineRule="exact"/>
        <w:ind w:firstLineChars="200" w:firstLine="640"/>
        <w:rPr>
          <w:rFonts w:ascii="仿宋" w:eastAsia="仿宋" w:hAnsi="仿宋"/>
          <w:sz w:val="32"/>
          <w:szCs w:val="32"/>
        </w:rPr>
      </w:pPr>
      <w:hyperlink r:id="rId14" w:tgtFrame="_blank" w:tooltip="周东云" w:history="1">
        <w:r w:rsidR="00381B3F" w:rsidRPr="00381B3F">
          <w:rPr>
            <w:rFonts w:ascii="仿宋" w:eastAsia="仿宋" w:hAnsi="仿宋"/>
            <w:sz w:val="32"/>
            <w:szCs w:val="32"/>
          </w:rPr>
          <w:t>周东云</w:t>
        </w:r>
      </w:hyperlink>
      <w:r w:rsidR="00381B3F">
        <w:rPr>
          <w:rFonts w:ascii="仿宋" w:eastAsia="仿宋" w:hAnsi="仿宋" w:hint="eastAsia"/>
          <w:sz w:val="32"/>
          <w:szCs w:val="32"/>
        </w:rPr>
        <w:t xml:space="preserve"> </w:t>
      </w:r>
      <w:r w:rsidR="00E142CF">
        <w:rPr>
          <w:rFonts w:ascii="仿宋" w:eastAsia="仿宋" w:hAnsi="仿宋" w:hint="eastAsia"/>
          <w:sz w:val="32"/>
          <w:szCs w:val="32"/>
        </w:rPr>
        <w:t xml:space="preserve">  </w:t>
      </w:r>
      <w:r w:rsidR="00381B3F" w:rsidRPr="00381B3F">
        <w:rPr>
          <w:rFonts w:ascii="仿宋" w:eastAsia="仿宋" w:hAnsi="仿宋"/>
          <w:sz w:val="32"/>
          <w:szCs w:val="32"/>
        </w:rPr>
        <w:t>监事</w:t>
      </w:r>
    </w:p>
    <w:p w:rsidR="00BD0140" w:rsidRDefault="00253A1F">
      <w:pPr>
        <w:spacing w:line="540" w:lineRule="exact"/>
        <w:ind w:firstLineChars="200" w:firstLine="640"/>
        <w:rPr>
          <w:rFonts w:ascii="仿宋_GB2312" w:eastAsia="仿宋_GB2312" w:hAnsi="仿宋_GB2312" w:cs="仿宋_GB2312"/>
          <w:sz w:val="32"/>
          <w:szCs w:val="32"/>
        </w:rPr>
      </w:pPr>
      <w:r>
        <w:rPr>
          <w:rFonts w:ascii="黑体" w:eastAsia="黑体" w:hAnsi="黑体" w:cs="仿宋_GB2312" w:hint="eastAsia"/>
          <w:sz w:val="32"/>
          <w:szCs w:val="32"/>
        </w:rPr>
        <w:t>三、通过产权市场转让企业产权和企业增资等信息</w:t>
      </w:r>
    </w:p>
    <w:p w:rsidR="00BD0140" w:rsidRDefault="00253A1F">
      <w:pPr>
        <w:spacing w:line="540" w:lineRule="exact"/>
        <w:ind w:firstLineChars="400" w:firstLine="1280"/>
        <w:rPr>
          <w:rFonts w:ascii="黑体" w:eastAsia="黑体" w:hAnsi="黑体" w:cs="仿宋_GB2312"/>
          <w:sz w:val="32"/>
          <w:szCs w:val="32"/>
        </w:rPr>
      </w:pPr>
      <w:r>
        <w:rPr>
          <w:rFonts w:ascii="黑体" w:eastAsia="黑体" w:hAnsi="黑体" w:cs="仿宋_GB2312" w:hint="eastAsia"/>
          <w:sz w:val="32"/>
          <w:szCs w:val="32"/>
        </w:rPr>
        <w:t>无</w:t>
      </w:r>
    </w:p>
    <w:p w:rsidR="00BD0140" w:rsidRDefault="00253A1F">
      <w:pPr>
        <w:spacing w:line="54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四、年度内发生的重大事项及对企业的影响</w:t>
      </w:r>
    </w:p>
    <w:p w:rsidR="00BD0140" w:rsidRDefault="00253A1F" w:rsidP="00CF1542">
      <w:pPr>
        <w:spacing w:line="540" w:lineRule="exact"/>
        <w:ind w:firstLineChars="400" w:firstLine="1280"/>
        <w:rPr>
          <w:rFonts w:ascii="黑体" w:eastAsia="黑体" w:hAnsi="黑体" w:cs="仿宋_GB2312"/>
          <w:sz w:val="32"/>
          <w:szCs w:val="32"/>
        </w:rPr>
      </w:pPr>
      <w:r>
        <w:rPr>
          <w:rFonts w:ascii="黑体" w:eastAsia="黑体" w:hAnsi="黑体" w:cs="仿宋_GB2312" w:hint="eastAsia"/>
          <w:sz w:val="32"/>
          <w:szCs w:val="32"/>
        </w:rPr>
        <w:t>无</w:t>
      </w:r>
    </w:p>
    <w:p w:rsidR="00BD0140" w:rsidRDefault="00253A1F">
      <w:pPr>
        <w:spacing w:line="54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五、其他需要公开的信息</w:t>
      </w:r>
    </w:p>
    <w:p w:rsidR="00BD0140" w:rsidRDefault="00253A1F">
      <w:pPr>
        <w:spacing w:line="540" w:lineRule="exact"/>
        <w:ind w:firstLineChars="400" w:firstLine="1280"/>
        <w:rPr>
          <w:rFonts w:ascii="黑体" w:eastAsia="黑体" w:hAnsi="黑体" w:cs="仿宋_GB2312"/>
          <w:sz w:val="32"/>
          <w:szCs w:val="32"/>
        </w:rPr>
      </w:pPr>
      <w:r>
        <w:rPr>
          <w:rFonts w:ascii="黑体" w:eastAsia="黑体" w:hAnsi="黑体" w:cs="仿宋_GB2312" w:hint="eastAsia"/>
          <w:sz w:val="32"/>
          <w:szCs w:val="32"/>
        </w:rPr>
        <w:t>无</w:t>
      </w:r>
    </w:p>
    <w:p w:rsidR="00BD0140" w:rsidRDefault="00BD0140">
      <w:pPr>
        <w:spacing w:line="540" w:lineRule="exact"/>
        <w:ind w:firstLineChars="200" w:firstLine="640"/>
        <w:rPr>
          <w:rFonts w:ascii="黑体" w:eastAsia="黑体" w:hAnsi="黑体" w:cs="仿宋_GB2312"/>
          <w:sz w:val="32"/>
          <w:szCs w:val="32"/>
        </w:rPr>
      </w:pPr>
    </w:p>
    <w:sectPr w:rsidR="00BD0140" w:rsidSect="00CE30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458" w:rsidRDefault="009C0458" w:rsidP="004E2621">
      <w:r>
        <w:separator/>
      </w:r>
    </w:p>
  </w:endnote>
  <w:endnote w:type="continuationSeparator" w:id="1">
    <w:p w:rsidR="009C0458" w:rsidRDefault="009C0458" w:rsidP="004E26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创艺简标宋">
    <w:panose1 w:val="00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458" w:rsidRDefault="009C0458" w:rsidP="004E2621">
      <w:r>
        <w:separator/>
      </w:r>
    </w:p>
  </w:footnote>
  <w:footnote w:type="continuationSeparator" w:id="1">
    <w:p w:rsidR="009C0458" w:rsidRDefault="009C0458" w:rsidP="004E26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32A1"/>
    <w:rsid w:val="000846F5"/>
    <w:rsid w:val="000C45A6"/>
    <w:rsid w:val="000D2964"/>
    <w:rsid w:val="001632A1"/>
    <w:rsid w:val="00253A1F"/>
    <w:rsid w:val="0028419F"/>
    <w:rsid w:val="002D765A"/>
    <w:rsid w:val="002E0DF9"/>
    <w:rsid w:val="00381B3F"/>
    <w:rsid w:val="003C635B"/>
    <w:rsid w:val="003F12DB"/>
    <w:rsid w:val="004354D2"/>
    <w:rsid w:val="004607D3"/>
    <w:rsid w:val="00483B12"/>
    <w:rsid w:val="004E2621"/>
    <w:rsid w:val="004E65BA"/>
    <w:rsid w:val="00502465"/>
    <w:rsid w:val="00544608"/>
    <w:rsid w:val="00744BCA"/>
    <w:rsid w:val="00781146"/>
    <w:rsid w:val="00814E5D"/>
    <w:rsid w:val="008B3607"/>
    <w:rsid w:val="008B4C53"/>
    <w:rsid w:val="00926031"/>
    <w:rsid w:val="009960DF"/>
    <w:rsid w:val="009C0458"/>
    <w:rsid w:val="00BA153A"/>
    <w:rsid w:val="00BB15C1"/>
    <w:rsid w:val="00BD0140"/>
    <w:rsid w:val="00BD25C9"/>
    <w:rsid w:val="00CE30B0"/>
    <w:rsid w:val="00CF1542"/>
    <w:rsid w:val="00DE3131"/>
    <w:rsid w:val="00E02F9C"/>
    <w:rsid w:val="00E142CF"/>
    <w:rsid w:val="00F2530B"/>
    <w:rsid w:val="00FC54C4"/>
    <w:rsid w:val="00FE4B71"/>
    <w:rsid w:val="0B5B7ACC"/>
    <w:rsid w:val="12347518"/>
    <w:rsid w:val="5DC1347C"/>
    <w:rsid w:val="5F6F6D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E30B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E30B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CE30B0"/>
    <w:pPr>
      <w:wordWrap w:val="0"/>
      <w:jc w:val="left"/>
    </w:pPr>
    <w:rPr>
      <w:rFonts w:cs="Times New Roman"/>
      <w:kern w:val="0"/>
      <w:sz w:val="24"/>
    </w:rPr>
  </w:style>
  <w:style w:type="table" w:styleId="a6">
    <w:name w:val="Table Grid"/>
    <w:basedOn w:val="a1"/>
    <w:qFormat/>
    <w:rsid w:val="00CE3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CE30B0"/>
    <w:rPr>
      <w:sz w:val="18"/>
      <w:szCs w:val="18"/>
    </w:rPr>
  </w:style>
  <w:style w:type="character" w:customStyle="1" w:styleId="Char">
    <w:name w:val="页脚 Char"/>
    <w:basedOn w:val="a0"/>
    <w:link w:val="a3"/>
    <w:uiPriority w:val="99"/>
    <w:qFormat/>
    <w:rsid w:val="00CE30B0"/>
    <w:rPr>
      <w:sz w:val="18"/>
      <w:szCs w:val="18"/>
    </w:rPr>
  </w:style>
  <w:style w:type="character" w:styleId="a7">
    <w:name w:val="Hyperlink"/>
    <w:basedOn w:val="a0"/>
    <w:uiPriority w:val="99"/>
    <w:semiHidden/>
    <w:unhideWhenUsed/>
    <w:rsid w:val="00381B3F"/>
    <w:rPr>
      <w:color w:val="0000FF"/>
      <w:u w:val="single"/>
    </w:rPr>
  </w:style>
</w:styles>
</file>

<file path=word/webSettings.xml><?xml version="1.0" encoding="utf-8"?>
<w:webSettings xmlns:r="http://schemas.openxmlformats.org/officeDocument/2006/relationships" xmlns:w="http://schemas.openxmlformats.org/wordprocessingml/2006/main">
  <w:divs>
    <w:div w:id="295062375">
      <w:bodyDiv w:val="1"/>
      <w:marLeft w:val="0"/>
      <w:marRight w:val="0"/>
      <w:marTop w:val="0"/>
      <w:marBottom w:val="0"/>
      <w:divBdr>
        <w:top w:val="none" w:sz="0" w:space="0" w:color="auto"/>
        <w:left w:val="none" w:sz="0" w:space="0" w:color="auto"/>
        <w:bottom w:val="none" w:sz="0" w:space="0" w:color="auto"/>
        <w:right w:val="none" w:sz="0" w:space="0" w:color="auto"/>
      </w:divBdr>
    </w:div>
    <w:div w:id="1507401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ianyancha.com/human/1984877755-c3311291861" TargetMode="External"/><Relationship Id="rId13" Type="http://schemas.openxmlformats.org/officeDocument/2006/relationships/hyperlink" Target="https://www.tianyancha.com/human/2147757367-c3311291861" TargetMode="External"/><Relationship Id="rId3" Type="http://schemas.openxmlformats.org/officeDocument/2006/relationships/settings" Target="settings.xml"/><Relationship Id="rId7" Type="http://schemas.openxmlformats.org/officeDocument/2006/relationships/hyperlink" Target="https://www.tianyancha.com/human/2311089005-c3311291861" TargetMode="External"/><Relationship Id="rId12" Type="http://schemas.openxmlformats.org/officeDocument/2006/relationships/hyperlink" Target="https://www.tianyancha.com/human/2273219295-c331129186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ianyancha.com/human/2280249069-c331129186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ianyancha.com/human/2075960210-c3311291861" TargetMode="External"/><Relationship Id="rId4" Type="http://schemas.openxmlformats.org/officeDocument/2006/relationships/webSettings" Target="webSettings.xml"/><Relationship Id="rId9" Type="http://schemas.openxmlformats.org/officeDocument/2006/relationships/hyperlink" Target="https://www.tianyancha.com/human/1811201023-c3311291861" TargetMode="External"/><Relationship Id="rId14" Type="http://schemas.openxmlformats.org/officeDocument/2006/relationships/hyperlink" Target="https://www.tianyancha.com/human/1851519445-c296017154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董事会秘书处</dc:creator>
  <cp:lastModifiedBy>董事会秘书处</cp:lastModifiedBy>
  <cp:revision>23</cp:revision>
  <dcterms:created xsi:type="dcterms:W3CDTF">2021-12-30T02:34:00Z</dcterms:created>
  <dcterms:modified xsi:type="dcterms:W3CDTF">2022-01-06T03:39:00Z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2605EE3846D1474F84A3056418083637</vt:lpwstr>
  </property>
</Properties>
</file>