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A1" w:rsidRPr="003C635B" w:rsidRDefault="000F2754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精细化工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公司202</w:t>
      </w:r>
      <w:r>
        <w:rPr>
          <w:rFonts w:ascii="创艺简标宋" w:eastAsia="创艺简标宋" w:hAnsi="仿宋" w:hint="eastAsia"/>
          <w:sz w:val="36"/>
          <w:szCs w:val="36"/>
        </w:rPr>
        <w:t>2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年</w:t>
      </w:r>
      <w:r w:rsidR="00864023">
        <w:rPr>
          <w:rFonts w:ascii="创艺简标宋" w:eastAsia="创艺简标宋" w:hAnsi="仿宋" w:hint="eastAsia"/>
          <w:sz w:val="36"/>
          <w:szCs w:val="36"/>
        </w:rPr>
        <w:t>度</w:t>
      </w:r>
      <w:r w:rsidR="003151CB">
        <w:rPr>
          <w:rFonts w:ascii="创艺简标宋" w:eastAsia="创艺简标宋" w:hAnsi="仿宋" w:hint="eastAsia"/>
          <w:sz w:val="36"/>
          <w:szCs w:val="36"/>
        </w:rPr>
        <w:t>三季度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信息</w:t>
      </w:r>
      <w:r w:rsidR="003151CB">
        <w:rPr>
          <w:rFonts w:ascii="创艺简标宋" w:eastAsia="创艺简标宋" w:hAnsi="仿宋" w:hint="eastAsia"/>
          <w:sz w:val="36"/>
          <w:szCs w:val="36"/>
        </w:rPr>
        <w:t>公告</w:t>
      </w:r>
    </w:p>
    <w:p w:rsidR="003C635B" w:rsidRPr="000F2754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0F2754" w:rsidRPr="0080438E" w:rsidRDefault="000F2754" w:rsidP="000F2754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1.公司名称：</w:t>
      </w:r>
      <w:r w:rsidRPr="0080438E">
        <w:rPr>
          <w:rFonts w:ascii="仿宋_GB2312" w:eastAsia="仿宋_GB2312" w:cs="宋体" w:hint="eastAsia"/>
          <w:bCs/>
          <w:sz w:val="32"/>
          <w:szCs w:val="32"/>
        </w:rPr>
        <w:t>兖矿榆林精细化工有限公司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2.统一社会信用代码：91610800596685070J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Pr="0080438E">
        <w:rPr>
          <w:rFonts w:ascii="仿宋_GB2312" w:eastAsia="仿宋_GB2312" w:hint="eastAsia"/>
          <w:sz w:val="32"/>
          <w:szCs w:val="32"/>
        </w:rPr>
        <w:t>兖矿榆林精细化工有限公司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4.法定代表人：董正庆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Pr="0080438E">
        <w:rPr>
          <w:rFonts w:ascii="仿宋_GB2312" w:eastAsia="仿宋_GB2312" w:hint="eastAsia"/>
          <w:sz w:val="32"/>
          <w:szCs w:val="32"/>
        </w:rPr>
        <w:t>有限责任公司（外商投资企业与内资合资）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6.成立日期： 2012年5月25日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7.注册资本：4620万元</w:t>
      </w:r>
      <w:r w:rsidRPr="0080438E">
        <w:rPr>
          <w:rFonts w:ascii="仿宋_GB2312" w:eastAsia="仿宋_GB2312" w:hAnsi="宋体" w:cs="CTBiaoSongSJ" w:hint="eastAsia"/>
          <w:kern w:val="0"/>
          <w:sz w:val="32"/>
          <w:szCs w:val="32"/>
        </w:rPr>
        <w:t>人民币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8.核准日期：2021年4月1日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9.营业期限：自2012年5月25日至长期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10.登记机关：榆林市市场监督管理局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11.登记状态：开业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12.住所：陕西省榆林市榆阳区芹河镇郑滩村榆横煤化学工业园北区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13.邮政编码：719000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宋体" w:cs="CTFangSongSJ"/>
          <w:kern w:val="0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Pr="0080438E">
        <w:rPr>
          <w:rFonts w:ascii="仿宋_GB2312" w:eastAsia="仿宋_GB2312" w:hAnsi="宋体" w:cs="CTFangSongSJ" w:hint="eastAsia"/>
          <w:kern w:val="0"/>
          <w:sz w:val="32"/>
          <w:szCs w:val="32"/>
        </w:rPr>
        <w:t>一般项目：专用化学产品制造（不含危险化学品）；技术服务、技术开发、技术咨询、技术交流、技术转让、技术推广。许可项目：危险化学品生产。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0F2754" w:rsidRDefault="000F2754" w:rsidP="000F275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E1656">
        <w:rPr>
          <w:rFonts w:ascii="仿宋_GB2312" w:eastAsia="仿宋_GB2312" w:hAnsi="Calibri" w:cs="Times New Roman" w:hint="eastAsia"/>
          <w:sz w:val="32"/>
          <w:szCs w:val="32"/>
        </w:rPr>
        <w:t>股东及出资信息：</w:t>
      </w:r>
      <w:r>
        <w:rPr>
          <w:rFonts w:ascii="仿宋_GB2312" w:eastAsia="仿宋_GB2312" w:hAnsi="Calibri" w:cs="Times New Roman" w:hint="eastAsia"/>
          <w:sz w:val="32"/>
          <w:szCs w:val="32"/>
        </w:rPr>
        <w:t>兖矿能源股份有限公司</w:t>
      </w:r>
      <w:r w:rsidRPr="007E1656">
        <w:rPr>
          <w:rFonts w:ascii="仿宋_GB2312" w:eastAsia="仿宋_GB2312" w:hAnsi="Calibri" w:cs="Times New Roman" w:hint="eastAsia"/>
          <w:sz w:val="32"/>
          <w:szCs w:val="32"/>
        </w:rPr>
        <w:t>出资</w:t>
      </w:r>
      <w:r>
        <w:rPr>
          <w:rFonts w:ascii="仿宋_GB2312" w:eastAsia="仿宋_GB2312" w:hAnsi="Calibri" w:cs="Times New Roman" w:hint="eastAsia"/>
          <w:sz w:val="32"/>
          <w:szCs w:val="32"/>
        </w:rPr>
        <w:t>4620</w:t>
      </w:r>
      <w:r w:rsidRPr="007E1656">
        <w:rPr>
          <w:rFonts w:ascii="仿宋_GB2312" w:eastAsia="仿宋_GB2312" w:hAnsi="Calibri" w:cs="Times New Roman" w:hint="eastAsia"/>
          <w:sz w:val="32"/>
          <w:szCs w:val="32"/>
        </w:rPr>
        <w:t>万元，占比</w:t>
      </w:r>
      <w:r>
        <w:rPr>
          <w:rFonts w:ascii="仿宋_GB2312" w:eastAsia="仿宋_GB2312" w:hAnsi="Calibri" w:cs="Times New Roman" w:hint="eastAsia"/>
          <w:sz w:val="32"/>
          <w:szCs w:val="32"/>
        </w:rPr>
        <w:t>100</w:t>
      </w:r>
      <w:r w:rsidRPr="007E1656">
        <w:rPr>
          <w:rFonts w:ascii="仿宋_GB2312" w:eastAsia="仿宋_GB2312" w:hAnsi="Calibri" w:cs="Times New Roman" w:hint="eastAsia"/>
          <w:sz w:val="32"/>
          <w:szCs w:val="32"/>
        </w:rPr>
        <w:t>%。</w:t>
      </w:r>
    </w:p>
    <w:p w:rsidR="000F2754" w:rsidRDefault="000F2754" w:rsidP="000F27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 w:rsidRPr="00E355F0">
        <w:rPr>
          <w:rFonts w:ascii="仿宋_GB2312" w:eastAsia="仿宋_GB2312" w:hint="eastAsia"/>
          <w:sz w:val="32"/>
          <w:szCs w:val="32"/>
        </w:rPr>
        <w:t>根据公司章程规定，公司不设董事会，设执行董事一职，</w:t>
      </w:r>
      <w:r w:rsidRPr="00E355F0">
        <w:rPr>
          <w:rFonts w:ascii="仿宋_GB2312" w:eastAsia="仿宋_GB2312" w:hAnsi="宋体" w:cs="CTBiaoSongSJ" w:hint="eastAsia"/>
          <w:sz w:val="32"/>
          <w:szCs w:val="32"/>
        </w:rPr>
        <w:t>执行董事由股东委派，目前执行董事孙启文；</w:t>
      </w:r>
      <w:r w:rsidRPr="00E355F0">
        <w:rPr>
          <w:rFonts w:ascii="仿宋_GB2312" w:eastAsia="仿宋_GB2312" w:hint="eastAsia"/>
          <w:sz w:val="32"/>
          <w:szCs w:val="32"/>
        </w:rPr>
        <w:t>公司不设</w:t>
      </w:r>
      <w:r w:rsidRPr="00E355F0">
        <w:rPr>
          <w:rFonts w:ascii="仿宋_GB2312" w:eastAsia="仿宋_GB2312" w:hint="eastAsia"/>
          <w:sz w:val="32"/>
          <w:szCs w:val="32"/>
        </w:rPr>
        <w:lastRenderedPageBreak/>
        <w:t>监事会，设监事一职，监事</w:t>
      </w:r>
      <w:r w:rsidRPr="00E355F0">
        <w:rPr>
          <w:rFonts w:ascii="仿宋_GB2312" w:eastAsia="仿宋_GB2312" w:hAnsi="宋体" w:cs="CTBiaoSongSJ" w:hint="eastAsia"/>
          <w:sz w:val="32"/>
          <w:szCs w:val="32"/>
        </w:rPr>
        <w:t>由股东委派，目前监事佟西玉。经理层高级管理人员由股东聘任，目前高级管理人三职，分别为总经理</w:t>
      </w:r>
      <w:r>
        <w:rPr>
          <w:rFonts w:ascii="仿宋_GB2312" w:eastAsia="仿宋_GB2312" w:hAnsi="宋体" w:cs="CTBiaoSongSJ" w:hint="eastAsia"/>
          <w:sz w:val="32"/>
          <w:szCs w:val="32"/>
        </w:rPr>
        <w:t>董正庆，副总经理兼总工程师蒋凡凯，副总经理刘欣</w:t>
      </w:r>
      <w:r w:rsidRPr="00E355F0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党总支现有委员5人，其中党总支书记1人（兼职）、副书记1人、其他委员3人。</w:t>
      </w:r>
    </w:p>
    <w:p w:rsidR="000F2754" w:rsidRPr="00137040" w:rsidRDefault="000F2754" w:rsidP="000F27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3.公司下设4个部门，综合管理科、经营管理科、安全环保技术科和生产中心。</w:t>
      </w:r>
    </w:p>
    <w:p w:rsidR="000F2754" w:rsidRDefault="00E02F9C" w:rsidP="000F2754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0F2754" w:rsidRPr="000F2754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2754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0F2754" w:rsidRPr="000F2754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2754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0F2754" w:rsidRPr="000F2754" w:rsidRDefault="000F2754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2754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sectPr w:rsidR="000F2754" w:rsidRPr="000F2754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30" w:rsidRDefault="007A3730" w:rsidP="001632A1">
      <w:r>
        <w:separator/>
      </w:r>
    </w:p>
  </w:endnote>
  <w:endnote w:type="continuationSeparator" w:id="1">
    <w:p w:rsidR="007A3730" w:rsidRDefault="007A3730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altName w:val="方正粗黑宋简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TBiaoSongSJ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TFangSongSJ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30" w:rsidRDefault="007A3730" w:rsidP="001632A1">
      <w:r>
        <w:separator/>
      </w:r>
    </w:p>
  </w:footnote>
  <w:footnote w:type="continuationSeparator" w:id="1">
    <w:p w:rsidR="007A3730" w:rsidRDefault="007A3730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0F2754"/>
    <w:rsid w:val="001632A1"/>
    <w:rsid w:val="0028419F"/>
    <w:rsid w:val="002D765A"/>
    <w:rsid w:val="002E0DF9"/>
    <w:rsid w:val="0031260B"/>
    <w:rsid w:val="003151CB"/>
    <w:rsid w:val="003C635B"/>
    <w:rsid w:val="003F12DB"/>
    <w:rsid w:val="004607D3"/>
    <w:rsid w:val="004E65BA"/>
    <w:rsid w:val="00502465"/>
    <w:rsid w:val="00744BCA"/>
    <w:rsid w:val="00781146"/>
    <w:rsid w:val="007A3730"/>
    <w:rsid w:val="00864023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ED4378"/>
    <w:rsid w:val="00FA373E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29</cp:revision>
  <dcterms:created xsi:type="dcterms:W3CDTF">2021-12-30T02:34:00Z</dcterms:created>
  <dcterms:modified xsi:type="dcterms:W3CDTF">2022-11-17T03:47:00Z</dcterms:modified>
</cp:coreProperties>
</file>